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FA2C3" w14:textId="77777777" w:rsidR="00626468" w:rsidRPr="000A4B38" w:rsidRDefault="00626468" w:rsidP="00A45B23">
      <w:pPr>
        <w:pStyle w:val="Confhead"/>
      </w:pPr>
      <w:r w:rsidRPr="000A4B38">
        <w:t xml:space="preserve">Magnetic Properties of </w:t>
      </w:r>
      <w:proofErr w:type="spellStart"/>
      <w:r w:rsidRPr="000A4B38">
        <w:t>GdCoC</w:t>
      </w:r>
      <w:proofErr w:type="spellEnd"/>
      <w:r w:rsidRPr="000A4B38">
        <w:rPr>
          <w:rFonts w:ascii="Cambria Math" w:hAnsi="Cambria Math" w:cs="Cambria Math"/>
        </w:rPr>
        <w:t>₂</w:t>
      </w:r>
      <w:r w:rsidRPr="000A4B38">
        <w:t xml:space="preserve">: </w:t>
      </w:r>
      <w:r w:rsidR="00CD36E1" w:rsidRPr="000A4B38">
        <w:t xml:space="preserve">ESR, </w:t>
      </w:r>
      <w:r w:rsidRPr="000A4B38">
        <w:t xml:space="preserve">Static Magnetization and </w:t>
      </w:r>
      <w:r w:rsidR="00CD36E1" w:rsidRPr="000A4B38">
        <w:t xml:space="preserve">Magnetocaloric </w:t>
      </w:r>
      <w:r w:rsidR="00136E65" w:rsidRPr="000A4B38">
        <w:t>Study</w:t>
      </w:r>
    </w:p>
    <w:p w14:paraId="6F4412F7" w14:textId="77777777" w:rsidR="00505596" w:rsidRPr="000A4B38" w:rsidRDefault="008E5017" w:rsidP="00AB7BF8">
      <w:pPr>
        <w:pStyle w:val="Confauthors"/>
      </w:pPr>
      <w:r w:rsidRPr="000A4B38">
        <w:t>S.V. Demishev</w:t>
      </w:r>
      <w:r w:rsidR="00505596" w:rsidRPr="000A4B38">
        <w:rPr>
          <w:vertAlign w:val="superscript"/>
        </w:rPr>
        <w:t>1</w:t>
      </w:r>
      <w:r w:rsidR="00AB7BF8" w:rsidRPr="000A4B38">
        <w:rPr>
          <w:vertAlign w:val="superscript"/>
        </w:rPr>
        <w:t>, 2</w:t>
      </w:r>
      <w:r w:rsidR="00505596" w:rsidRPr="000A4B38">
        <w:t xml:space="preserve">, </w:t>
      </w:r>
      <w:r w:rsidR="006C56CE" w:rsidRPr="000A4B38">
        <w:rPr>
          <w:u w:val="single"/>
        </w:rPr>
        <w:t>R.R. Tagirov</w:t>
      </w:r>
      <w:r w:rsidR="006C56CE" w:rsidRPr="000A4B38">
        <w:rPr>
          <w:vertAlign w:val="superscript"/>
        </w:rPr>
        <w:t>3</w:t>
      </w:r>
      <w:r w:rsidR="006C56CE" w:rsidRPr="000A4B38">
        <w:t>, A.V. Semeno</w:t>
      </w:r>
      <w:r w:rsidR="006C56CE" w:rsidRPr="000A4B38">
        <w:rPr>
          <w:vertAlign w:val="superscript"/>
        </w:rPr>
        <w:t>3</w:t>
      </w:r>
      <w:r w:rsidR="006C56CE" w:rsidRPr="000A4B38">
        <w:t xml:space="preserve">, </w:t>
      </w:r>
      <w:r w:rsidR="00AB7BF8" w:rsidRPr="000A4B38">
        <w:t>A.V. Shestakov</w:t>
      </w:r>
      <w:r w:rsidR="00AB7BF8" w:rsidRPr="000A4B38">
        <w:rPr>
          <w:vertAlign w:val="superscript"/>
        </w:rPr>
        <w:t>3</w:t>
      </w:r>
      <w:r w:rsidR="00AB7BF8" w:rsidRPr="000A4B38">
        <w:t>, I.I. Fazlizhanov</w:t>
      </w:r>
      <w:r w:rsidR="00AB7BF8" w:rsidRPr="000A4B38">
        <w:rPr>
          <w:vertAlign w:val="superscript"/>
        </w:rPr>
        <w:t>4</w:t>
      </w:r>
      <w:r w:rsidR="00AB7BF8" w:rsidRPr="000A4B38">
        <w:t>, R.M. Eremina</w:t>
      </w:r>
      <w:proofErr w:type="gramStart"/>
      <w:r w:rsidR="00AB7BF8" w:rsidRPr="000A4B38">
        <w:rPr>
          <w:vertAlign w:val="superscript"/>
        </w:rPr>
        <w:t>4</w:t>
      </w:r>
      <w:r w:rsidR="009D2AA1" w:rsidRPr="000A4B38">
        <w:rPr>
          <w:vertAlign w:val="superscript"/>
        </w:rPr>
        <w:t xml:space="preserve"> </w:t>
      </w:r>
      <w:r w:rsidR="009D2AA1" w:rsidRPr="000A4B38">
        <w:t>,</w:t>
      </w:r>
      <w:proofErr w:type="gramEnd"/>
      <w:r w:rsidR="009D2AA1" w:rsidRPr="000A4B38">
        <w:t xml:space="preserve"> A.V. Bokov</w:t>
      </w:r>
      <w:r w:rsidR="009D2AA1" w:rsidRPr="000A4B38">
        <w:rPr>
          <w:vertAlign w:val="superscript"/>
        </w:rPr>
        <w:t>1</w:t>
      </w:r>
      <w:r w:rsidR="009D2AA1" w:rsidRPr="000A4B38">
        <w:t>, D.A. Salamatin</w:t>
      </w:r>
      <w:r w:rsidR="009D2AA1" w:rsidRPr="000A4B38">
        <w:rPr>
          <w:vertAlign w:val="superscript"/>
        </w:rPr>
        <w:t>1</w:t>
      </w:r>
      <w:r w:rsidR="009D2AA1" w:rsidRPr="000A4B38">
        <w:t>, A.V. Semeno</w:t>
      </w:r>
      <w:r w:rsidR="009D2AA1" w:rsidRPr="000A4B38">
        <w:rPr>
          <w:vertAlign w:val="superscript"/>
        </w:rPr>
        <w:t>1,3</w:t>
      </w:r>
      <w:r w:rsidR="009D2AA1" w:rsidRPr="000A4B38">
        <w:t>, A.V. Tsvyashchenko</w:t>
      </w:r>
      <w:r w:rsidR="009D2AA1" w:rsidRPr="000A4B38">
        <w:rPr>
          <w:vertAlign w:val="superscript"/>
        </w:rPr>
        <w:t>1</w:t>
      </w:r>
    </w:p>
    <w:p w14:paraId="21987ECD" w14:textId="77777777" w:rsidR="00AB7BF8" w:rsidRPr="000A4B38" w:rsidRDefault="008E5017" w:rsidP="00F27D2E">
      <w:pPr>
        <w:pStyle w:val="Conflab"/>
      </w:pPr>
      <w:r w:rsidRPr="000A4B38">
        <w:rPr>
          <w:vertAlign w:val="superscript"/>
        </w:rPr>
        <w:t>1</w:t>
      </w:r>
      <w:r w:rsidRPr="000A4B38">
        <w:t xml:space="preserve"> Vereshchagin Institute for High Pressure Physics, RAS, 108840, </w:t>
      </w:r>
      <w:proofErr w:type="spellStart"/>
      <w:r w:rsidRPr="000A4B38">
        <w:t>Troitsk</w:t>
      </w:r>
      <w:proofErr w:type="spellEnd"/>
      <w:r w:rsidRPr="000A4B38">
        <w:t>, Moscow, Russia</w:t>
      </w:r>
    </w:p>
    <w:p w14:paraId="724535B1" w14:textId="77777777" w:rsidR="00AB7BF8" w:rsidRPr="000A4B38" w:rsidRDefault="00AB7BF8" w:rsidP="00F27D2E">
      <w:pPr>
        <w:pStyle w:val="Conflab"/>
      </w:pPr>
      <w:r w:rsidRPr="000A4B38">
        <w:rPr>
          <w:vertAlign w:val="superscript"/>
        </w:rPr>
        <w:t>2</w:t>
      </w:r>
      <w:r w:rsidRPr="000A4B38">
        <w:t xml:space="preserve"> HSE University, 101000, Moscow, Russia</w:t>
      </w:r>
    </w:p>
    <w:p w14:paraId="6429C27B" w14:textId="77777777" w:rsidR="00505596" w:rsidRPr="000A4B38" w:rsidRDefault="002E1D2E" w:rsidP="00F27D2E">
      <w:pPr>
        <w:pStyle w:val="Conflab"/>
      </w:pPr>
      <w:r w:rsidRPr="000A4B38">
        <w:rPr>
          <w:vertAlign w:val="superscript"/>
        </w:rPr>
        <w:t>3</w:t>
      </w:r>
      <w:r w:rsidR="00AB7BF8" w:rsidRPr="000A4B38">
        <w:t xml:space="preserve"> Prokhorov General Physics Institute, RAS, 119991, Moscow, Russia</w:t>
      </w:r>
    </w:p>
    <w:p w14:paraId="3116DA34" w14:textId="77777777" w:rsidR="00505596" w:rsidRPr="000A4B38" w:rsidRDefault="002E1D2E" w:rsidP="002E1D2E">
      <w:pPr>
        <w:pStyle w:val="Conflab"/>
      </w:pPr>
      <w:r w:rsidRPr="000A4B38">
        <w:rPr>
          <w:vertAlign w:val="superscript"/>
        </w:rPr>
        <w:t>4</w:t>
      </w:r>
      <w:r w:rsidR="008E5017" w:rsidRPr="000A4B38">
        <w:t xml:space="preserve"> </w:t>
      </w:r>
      <w:proofErr w:type="spellStart"/>
      <w:r w:rsidR="008E5017" w:rsidRPr="000A4B38">
        <w:t>Zavoisky</w:t>
      </w:r>
      <w:proofErr w:type="spellEnd"/>
      <w:r w:rsidR="008E5017" w:rsidRPr="000A4B38">
        <w:t xml:space="preserve"> Physical-Technical Institute, FRC Kazan Scientific Center of RAS, Kazan, Russia</w:t>
      </w:r>
    </w:p>
    <w:p w14:paraId="54BDB77C" w14:textId="77777777" w:rsidR="00EE71FE" w:rsidRPr="000A4B38" w:rsidRDefault="00EE71FE" w:rsidP="00EE71FE">
      <w:pPr>
        <w:pStyle w:val="Confbodyfirst"/>
        <w:jc w:val="both"/>
      </w:pPr>
      <w:proofErr w:type="spellStart"/>
      <w:r w:rsidRPr="000A4B38">
        <w:t>GdCoC</w:t>
      </w:r>
      <w:proofErr w:type="spellEnd"/>
      <w:r w:rsidRPr="000A4B38">
        <w:rPr>
          <w:rFonts w:ascii="Cambria Math" w:hAnsi="Cambria Math" w:cs="Cambria Math"/>
        </w:rPr>
        <w:t>₂</w:t>
      </w:r>
      <w:r w:rsidRPr="000A4B38">
        <w:t xml:space="preserve"> is a ternary rare-earth carbide with an orthorhombic </w:t>
      </w:r>
      <w:proofErr w:type="spellStart"/>
      <w:r w:rsidRPr="000A4B38">
        <w:t>noncentrosymmetric</w:t>
      </w:r>
      <w:proofErr w:type="spellEnd"/>
      <w:r w:rsidRPr="000A4B38">
        <w:t xml:space="preserve"> crystal structure, known for its non-collinear magnetic ordering and intriguing topological transport phenomena, including a distinct topological Hall effect at low temperatures [1]. It undergoes a complex sequence of magnetic phase transitions, </w:t>
      </w:r>
      <w:r w:rsidR="00A73601" w:rsidRPr="000A4B38">
        <w:t>includ</w:t>
      </w:r>
      <w:r w:rsidRPr="000A4B38">
        <w:t>ing a paramagnetic–ferromagnetic transition followed by a commensurate–incommensurate transformation [</w:t>
      </w:r>
      <w:r w:rsidRPr="000A4B38">
        <w:rPr>
          <w:b/>
        </w:rPr>
        <w:t>1</w:t>
      </w:r>
      <w:r w:rsidRPr="000A4B38">
        <w:t>]. Earlier studies have shown that GdCoC</w:t>
      </w:r>
      <w:r w:rsidRPr="000A4B38">
        <w:rPr>
          <w:vertAlign w:val="subscript"/>
        </w:rPr>
        <w:t>2</w:t>
      </w:r>
      <w:r w:rsidRPr="000A4B38">
        <w:t xml:space="preserve"> was an antiferromagnet below </w:t>
      </w:r>
      <w:r w:rsidRPr="000A4B38">
        <w:rPr>
          <w:i/>
        </w:rPr>
        <w:t>T</w:t>
      </w:r>
      <w:r w:rsidRPr="000A4B38">
        <w:rPr>
          <w:vertAlign w:val="subscript"/>
        </w:rPr>
        <w:t>N</w:t>
      </w:r>
      <w:r w:rsidRPr="000A4B38">
        <w:t xml:space="preserve"> = 15.6 K with an order-order transition at 14.0 K [</w:t>
      </w:r>
      <w:r w:rsidRPr="000A4B38">
        <w:rPr>
          <w:b/>
        </w:rPr>
        <w:t>2</w:t>
      </w:r>
      <w:r w:rsidRPr="000A4B38">
        <w:t>]. The material also exhibits a pronounced magnetocaloric effect, indicating strong field and temperature sensitivity of its magnetic properties [</w:t>
      </w:r>
      <w:r w:rsidRPr="000A4B38">
        <w:rPr>
          <w:b/>
        </w:rPr>
        <w:t>3</w:t>
      </w:r>
      <w:r w:rsidRPr="000A4B38">
        <w:t xml:space="preserve">]. Investigating </w:t>
      </w:r>
      <w:proofErr w:type="spellStart"/>
      <w:r w:rsidRPr="000A4B38">
        <w:t>GdCoC</w:t>
      </w:r>
      <w:proofErr w:type="spellEnd"/>
      <w:r w:rsidRPr="000A4B38">
        <w:rPr>
          <w:rFonts w:ascii="Cambria Math" w:hAnsi="Cambria Math" w:cs="Cambria Math"/>
        </w:rPr>
        <w:t>₂</w:t>
      </w:r>
      <w:r w:rsidRPr="000A4B38">
        <w:t xml:space="preserve"> </w:t>
      </w:r>
      <w:r w:rsidR="000957AE" w:rsidRPr="000A4B38">
        <w:t xml:space="preserve">by ESR </w:t>
      </w:r>
      <w:r w:rsidRPr="000A4B38">
        <w:t>across multiple frequency ranges is of particular interest, as it enables the identification of frequency-dependent</w:t>
      </w:r>
      <w:r w:rsidR="000957AE" w:rsidRPr="000A4B38">
        <w:t xml:space="preserve"> contributions to spin dynamics</w:t>
      </w:r>
      <w:r w:rsidRPr="000A4B38">
        <w:t xml:space="preserve"> and </w:t>
      </w:r>
      <w:r w:rsidR="000957AE" w:rsidRPr="000A4B38">
        <w:t xml:space="preserve">leads </w:t>
      </w:r>
      <w:r w:rsidRPr="000A4B38">
        <w:t>to a deeper understanding of the</w:t>
      </w:r>
      <w:r w:rsidR="000957AE" w:rsidRPr="000A4B38">
        <w:t xml:space="preserve"> magnetic properties</w:t>
      </w:r>
      <w:r w:rsidRPr="000A4B38">
        <w:t xml:space="preserve"> and relaxation processes in the system. The sampl</w:t>
      </w:r>
      <w:r w:rsidR="00A73601" w:rsidRPr="000A4B38">
        <w:t>e</w:t>
      </w:r>
      <w:r w:rsidRPr="000A4B38">
        <w:t xml:space="preserve"> was synthesized under high-pressure conditions (8 </w:t>
      </w:r>
      <w:proofErr w:type="spellStart"/>
      <w:r w:rsidRPr="000A4B38">
        <w:t>GPa</w:t>
      </w:r>
      <w:proofErr w:type="spellEnd"/>
      <w:r w:rsidRPr="000A4B38">
        <w:t>, 1500–1700</w:t>
      </w:r>
      <w:r w:rsidR="001558FC" w:rsidRPr="000A4B38">
        <w:t> </w:t>
      </w:r>
      <w:r w:rsidRPr="000A4B38">
        <w:t xml:space="preserve">K) using a toroidal </w:t>
      </w:r>
      <w:r w:rsidR="000957AE" w:rsidRPr="000A4B38">
        <w:t xml:space="preserve">chamber </w:t>
      </w:r>
      <w:r w:rsidRPr="000A4B38">
        <w:t xml:space="preserve">at </w:t>
      </w:r>
      <w:r w:rsidR="000957AE" w:rsidRPr="000A4B38">
        <w:t>HPPI</w:t>
      </w:r>
      <w:r w:rsidRPr="000A4B38">
        <w:t xml:space="preserve"> RAS. </w:t>
      </w:r>
      <w:r w:rsidR="0008325A" w:rsidRPr="000A4B38">
        <w:t xml:space="preserve">ESR measurements were performed over two wide temperature ranges: 1.6–300 K (V-band, ~60 GHz, </w:t>
      </w:r>
      <w:r w:rsidR="00E67738" w:rsidRPr="000A4B38">
        <w:t>magnetooptical spectrometer at GPI RAS</w:t>
      </w:r>
      <w:r w:rsidR="0008325A" w:rsidRPr="000A4B38">
        <w:t>) and 300–620 K (X-band, ~9.4 GHz, using a Varian E-12 ESR spectrometer)</w:t>
      </w:r>
      <w:r w:rsidR="002955BB" w:rsidRPr="000A4B38">
        <w:t xml:space="preserve"> (Fig. 1)</w:t>
      </w:r>
      <w:r w:rsidR="0008325A" w:rsidRPr="000A4B38"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14"/>
        <w:gridCol w:w="4262"/>
      </w:tblGrid>
      <w:tr w:rsidR="00756AF6" w:rsidRPr="00932A82" w14:paraId="3A541824" w14:textId="77777777" w:rsidTr="00E345E7">
        <w:tc>
          <w:tcPr>
            <w:tcW w:w="2802" w:type="dxa"/>
            <w:shd w:val="clear" w:color="auto" w:fill="auto"/>
            <w:tcMar>
              <w:left w:w="57" w:type="dxa"/>
              <w:right w:w="57" w:type="dxa"/>
            </w:tcMar>
          </w:tcPr>
          <w:p w14:paraId="0D34EB8A" w14:textId="77777777" w:rsidR="00136E65" w:rsidRPr="000A4B38" w:rsidRDefault="005016AD" w:rsidP="009D7AF1">
            <w:pPr>
              <w:pStyle w:val="Confbodytext"/>
              <w:ind w:firstLine="284"/>
              <w:contextualSpacing/>
              <w:jc w:val="both"/>
            </w:pPr>
            <w:r w:rsidRPr="000A4B38">
              <w:t xml:space="preserve">From one to four ESR lines are observed in the spectrum of the </w:t>
            </w:r>
            <w:r w:rsidR="00BA676B" w:rsidRPr="000A4B38">
              <w:t>GdCoC</w:t>
            </w:r>
            <w:r w:rsidR="00BA676B" w:rsidRPr="000A4B38">
              <w:rPr>
                <w:vertAlign w:val="subscript"/>
              </w:rPr>
              <w:t>2</w:t>
            </w:r>
            <w:r w:rsidRPr="000A4B38">
              <w:t xml:space="preserve">, depending on the temperature. At a frequency of 60 GHz, two prominent lines are detected. Line </w:t>
            </w:r>
            <w:r w:rsidR="009D7AF1">
              <w:t>“L</w:t>
            </w:r>
            <w:r w:rsidRPr="000A4B38">
              <w:t>1</w:t>
            </w:r>
            <w:r w:rsidR="009D7AF1">
              <w:t>”</w:t>
            </w:r>
            <w:r w:rsidRPr="000A4B38">
              <w:t xml:space="preserve"> emerges around 20 K and exhibits ferromagnetic characteristics up to 350 K, after which it transitions to a paramagnetic response. Above </w:t>
            </w:r>
            <w:r w:rsidR="009D7AF1">
              <w:t>~</w:t>
            </w:r>
            <w:r w:rsidRPr="000A4B38">
              <w:t xml:space="preserve">300 K, </w:t>
            </w:r>
            <w:r w:rsidR="009D7AF1">
              <w:t>line “LA1”</w:t>
            </w:r>
            <w:r w:rsidRPr="000A4B38">
              <w:t xml:space="preserve"> narrows and decreases in intensity, eventually disappearing entirely by 450 K.</w:t>
            </w:r>
          </w:p>
        </w:tc>
        <w:tc>
          <w:tcPr>
            <w:tcW w:w="4276" w:type="dxa"/>
            <w:shd w:val="clear" w:color="auto" w:fill="auto"/>
            <w:tcMar>
              <w:left w:w="57" w:type="dxa"/>
              <w:right w:w="57" w:type="dxa"/>
            </w:tcMar>
          </w:tcPr>
          <w:p w14:paraId="423CB84B" w14:textId="77777777" w:rsidR="00756AF6" w:rsidRPr="009D7AF1" w:rsidRDefault="009D7AF1" w:rsidP="00E345E7">
            <w:pPr>
              <w:pStyle w:val="Confbodytext"/>
              <w:ind w:firstLine="0"/>
              <w:jc w:val="center"/>
            </w:pPr>
            <w:r>
              <w:rPr>
                <w:noProof/>
                <w:lang w:val="ru-RU"/>
              </w:rPr>
              <w:drawing>
                <wp:inline distT="0" distB="0" distL="0" distR="0" wp14:anchorId="493387EF" wp14:editId="58F2A990">
                  <wp:extent cx="2466578" cy="1888006"/>
                  <wp:effectExtent l="1905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58" cy="18882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76E0B3" w14:textId="77777777" w:rsidR="00756AF6" w:rsidRDefault="00756AF6" w:rsidP="00E345E7">
            <w:pPr>
              <w:pStyle w:val="Conffiglegend"/>
              <w:jc w:val="center"/>
            </w:pPr>
            <w:r w:rsidRPr="000A4B38">
              <w:rPr>
                <w:b/>
              </w:rPr>
              <w:t>Fig. 1.</w:t>
            </w:r>
            <w:r w:rsidRPr="000A4B38">
              <w:t xml:space="preserve"> </w:t>
            </w:r>
            <w:r w:rsidR="009C160B" w:rsidRPr="000A4B38">
              <w:t xml:space="preserve">(a) </w:t>
            </w:r>
            <w:r w:rsidRPr="000A4B38">
              <w:t>Temperature evolution of</w:t>
            </w:r>
            <w:r w:rsidR="000A75A9" w:rsidRPr="000A4B38">
              <w:t xml:space="preserve"> </w:t>
            </w:r>
            <w:r w:rsidRPr="000A4B38">
              <w:t>the EPR spectrum</w:t>
            </w:r>
            <w:r w:rsidR="009C160B" w:rsidRPr="000A4B38">
              <w:t xml:space="preserve"> of GdCoC</w:t>
            </w:r>
            <w:r w:rsidR="009C160B" w:rsidRPr="000A4B38">
              <w:rPr>
                <w:vertAlign w:val="subscript"/>
              </w:rPr>
              <w:t>2</w:t>
            </w:r>
            <w:r w:rsidR="009C160B" w:rsidRPr="000A4B38">
              <w:t xml:space="preserve">, temperature dependence </w:t>
            </w:r>
            <w:r w:rsidR="00E71B8D" w:rsidRPr="000A4B38">
              <w:t xml:space="preserve">of </w:t>
            </w:r>
            <w:r w:rsidR="000A75A9" w:rsidRPr="000A4B38">
              <w:rPr>
                <w:i/>
              </w:rPr>
              <w:t>g</w:t>
            </w:r>
            <w:r w:rsidR="000A75A9" w:rsidRPr="000A4B38">
              <w:t>-factor</w:t>
            </w:r>
            <w:r w:rsidR="009C160B" w:rsidRPr="000A4B38">
              <w:t xml:space="preserve"> (b), linewidth (c).</w:t>
            </w:r>
          </w:p>
          <w:p w14:paraId="2197097F" w14:textId="77777777" w:rsidR="00E345E7" w:rsidRPr="00E345E7" w:rsidRDefault="00E345E7" w:rsidP="00E345E7">
            <w:pPr>
              <w:pStyle w:val="Conffiglegend"/>
              <w:jc w:val="center"/>
              <w:rPr>
                <w:sz w:val="12"/>
              </w:rPr>
            </w:pPr>
          </w:p>
        </w:tc>
      </w:tr>
    </w:tbl>
    <w:p w14:paraId="472EF019" w14:textId="77777777" w:rsidR="00FD54C1" w:rsidRPr="000A4B38" w:rsidRDefault="005016AD" w:rsidP="00FD54C1">
      <w:pPr>
        <w:pStyle w:val="Confbodytext"/>
        <w:ind w:firstLine="284"/>
        <w:contextualSpacing/>
        <w:jc w:val="both"/>
      </w:pPr>
      <w:r w:rsidRPr="000A4B38">
        <w:t xml:space="preserve">Notably, the </w:t>
      </w:r>
      <w:r w:rsidR="00FD54C1">
        <w:t>spectral parameters of l</w:t>
      </w:r>
      <w:r w:rsidRPr="000A4B38">
        <w:t>ine</w:t>
      </w:r>
      <w:r w:rsidR="00FD54C1">
        <w:t>s</w:t>
      </w:r>
      <w:r w:rsidRPr="000A4B38">
        <w:t xml:space="preserve"> </w:t>
      </w:r>
      <w:r w:rsidR="009D7AF1">
        <w:t>“L</w:t>
      </w:r>
      <w:r w:rsidRPr="000A4B38">
        <w:t>1</w:t>
      </w:r>
      <w:r w:rsidR="009D7AF1">
        <w:t>” and “LA1”</w:t>
      </w:r>
      <w:r w:rsidRPr="000A4B38">
        <w:t xml:space="preserve"> at 300 K show excellent agreement at the junction of the two frequency ranges.</w:t>
      </w:r>
      <w:r w:rsidR="00FD54C1" w:rsidRPr="00FD54C1">
        <w:t xml:space="preserve"> Additionally</w:t>
      </w:r>
      <w:r w:rsidR="00FD54C1">
        <w:t>,</w:t>
      </w:r>
      <w:r w:rsidR="00FD54C1" w:rsidRPr="00FD54C1">
        <w:t xml:space="preserve"> </w:t>
      </w:r>
      <w:r w:rsidR="00FD54C1">
        <w:t>l</w:t>
      </w:r>
      <w:r w:rsidR="00FD54C1" w:rsidRPr="000A4B38">
        <w:t xml:space="preserve">ine </w:t>
      </w:r>
      <w:r w:rsidR="00FD54C1" w:rsidRPr="00FD54C1">
        <w:lastRenderedPageBreak/>
        <w:t xml:space="preserve">“LA2”, arises </w:t>
      </w:r>
      <w:r w:rsidR="00FD54C1" w:rsidRPr="000A4B38">
        <w:t xml:space="preserve">between 300 K and 380 K, broadens up to 0.6 T and </w:t>
      </w:r>
      <w:r w:rsidR="00FD54C1">
        <w:t xml:space="preserve">then </w:t>
      </w:r>
      <w:r w:rsidR="00FD54C1" w:rsidRPr="000A4B38">
        <w:t>shifts toward lower magnetic fields.</w:t>
      </w:r>
    </w:p>
    <w:p w14:paraId="6EBDD2CF" w14:textId="77777777" w:rsidR="005016AD" w:rsidRPr="00932A82" w:rsidRDefault="005016AD" w:rsidP="005016AD">
      <w:pPr>
        <w:pStyle w:val="Confbodytext"/>
        <w:ind w:firstLine="284"/>
        <w:contextualSpacing/>
        <w:jc w:val="both"/>
      </w:pPr>
      <w:r w:rsidRPr="00932A82">
        <w:t xml:space="preserve">The second line </w:t>
      </w:r>
      <w:r w:rsidR="009D7AF1" w:rsidRPr="00932A82">
        <w:t xml:space="preserve">“L2” </w:t>
      </w:r>
      <w:r w:rsidRPr="00932A82">
        <w:t>exhibits ferromagnetic behavior up to ~30 K. At higher temperatures, its position stabilizes near g ≈ 2. In the temperature range above 30 K, the linewidth shows two distinct minima: a shallow one near 60 K and a deeper one around 500 K</w:t>
      </w:r>
      <w:r w:rsidR="009D7AF1" w:rsidRPr="00932A82">
        <w:t xml:space="preserve"> (</w:t>
      </w:r>
      <w:r w:rsidR="00FD54C1" w:rsidRPr="00932A82">
        <w:t xml:space="preserve">see line </w:t>
      </w:r>
      <w:r w:rsidR="009D7AF1" w:rsidRPr="00932A82">
        <w:t>“LB”)</w:t>
      </w:r>
      <w:r w:rsidRPr="00932A82">
        <w:t>. At higher temperatures, the line broadens again, while the integrated intensity increases.</w:t>
      </w:r>
    </w:p>
    <w:p w14:paraId="034D4657" w14:textId="77777777" w:rsidR="005016AD" w:rsidRPr="00932A82" w:rsidRDefault="005016AD" w:rsidP="005016AD">
      <w:pPr>
        <w:pStyle w:val="Confbodytext"/>
        <w:ind w:firstLine="284"/>
        <w:contextualSpacing/>
        <w:jc w:val="both"/>
      </w:pPr>
      <w:r w:rsidRPr="00932A82">
        <w:t xml:space="preserve">Above room temperature, additional lines </w:t>
      </w:r>
      <w:r w:rsidR="00FD54C1" w:rsidRPr="00932A82">
        <w:t>“</w:t>
      </w:r>
      <w:r w:rsidR="008B605F" w:rsidRPr="00932A82">
        <w:t>L</w:t>
      </w:r>
      <w:r w:rsidR="00FD54C1" w:rsidRPr="00932A82">
        <w:t>C”</w:t>
      </w:r>
      <w:r w:rsidR="008B605F" w:rsidRPr="00932A82">
        <w:t xml:space="preserve"> appear</w:t>
      </w:r>
      <w:r w:rsidRPr="00932A82">
        <w:t xml:space="preserve">, with </w:t>
      </w:r>
      <w:r w:rsidR="008B605F" w:rsidRPr="00932A82">
        <w:t xml:space="preserve">3 &lt; </w:t>
      </w:r>
      <w:r w:rsidRPr="00932A82">
        <w:rPr>
          <w:i/>
        </w:rPr>
        <w:t>g</w:t>
      </w:r>
      <w:r w:rsidRPr="00932A82">
        <w:t xml:space="preserve"> </w:t>
      </w:r>
      <w:r w:rsidR="008B605F" w:rsidRPr="00932A82">
        <w:t xml:space="preserve">&lt; </w:t>
      </w:r>
      <w:r w:rsidRPr="00932A82">
        <w:t>4</w:t>
      </w:r>
      <w:r w:rsidR="008B605F" w:rsidRPr="00932A82">
        <w:t>.5</w:t>
      </w:r>
      <w:r w:rsidRPr="00932A82">
        <w:t xml:space="preserve">, displays a minimum linewidth in the 350–500 K range, followed by broadening and an increase in intensity with further heating. </w:t>
      </w:r>
    </w:p>
    <w:p w14:paraId="469023E3" w14:textId="77777777" w:rsidR="005016AD" w:rsidRPr="000A4B38" w:rsidRDefault="005016AD" w:rsidP="005016AD">
      <w:pPr>
        <w:pStyle w:val="Confreferences"/>
        <w:ind w:firstLine="284"/>
        <w:jc w:val="both"/>
        <w:rPr>
          <w:sz w:val="20"/>
          <w:szCs w:val="20"/>
          <w:lang w:val="en-US"/>
        </w:rPr>
      </w:pPr>
      <w:r w:rsidRPr="00932A82">
        <w:rPr>
          <w:sz w:val="20"/>
          <w:szCs w:val="20"/>
          <w:lang w:val="en-US"/>
        </w:rPr>
        <w:t>The restructuring of the high-temperature</w:t>
      </w:r>
      <w:r w:rsidRPr="000A4B38">
        <w:rPr>
          <w:sz w:val="20"/>
          <w:szCs w:val="20"/>
          <w:lang w:val="en-US"/>
        </w:rPr>
        <w:t xml:space="preserve"> ESR spectra suggests the occurrence of additional magnetic transitions around </w:t>
      </w:r>
      <w:r w:rsidRPr="000A4B38">
        <w:rPr>
          <w:i/>
          <w:sz w:val="20"/>
          <w:szCs w:val="20"/>
          <w:lang w:val="en-US"/>
        </w:rPr>
        <w:t>T</w:t>
      </w:r>
      <w:r w:rsidRPr="000A4B38">
        <w:rPr>
          <w:sz w:val="20"/>
          <w:szCs w:val="20"/>
          <w:lang w:val="en-US"/>
        </w:rPr>
        <w:t xml:space="preserve"> ≈ 350 K and </w:t>
      </w:r>
      <w:r w:rsidRPr="000A4B38">
        <w:rPr>
          <w:i/>
          <w:sz w:val="20"/>
          <w:szCs w:val="20"/>
          <w:lang w:val="en-US"/>
        </w:rPr>
        <w:t>T</w:t>
      </w:r>
      <w:r w:rsidRPr="000A4B38">
        <w:rPr>
          <w:sz w:val="20"/>
          <w:szCs w:val="20"/>
          <w:lang w:val="en-US"/>
        </w:rPr>
        <w:t> ≈ 500 K. This effect constitutes new high temperature magnetic transitions, which may be attributed to the filling of excited states of the Co magnetic ion with increasing temperature.</w:t>
      </w:r>
    </w:p>
    <w:p w14:paraId="22BDA2B8" w14:textId="77777777" w:rsidR="00C1032B" w:rsidRPr="000A4B38" w:rsidRDefault="002955BB" w:rsidP="005016AD">
      <w:pPr>
        <w:pStyle w:val="Confreferences"/>
        <w:ind w:firstLine="284"/>
        <w:jc w:val="both"/>
        <w:rPr>
          <w:sz w:val="20"/>
          <w:szCs w:val="20"/>
          <w:lang w:val="en-US"/>
        </w:rPr>
      </w:pPr>
      <w:r w:rsidRPr="000A4B38">
        <w:rPr>
          <w:sz w:val="20"/>
          <w:szCs w:val="20"/>
          <w:lang w:val="en-US"/>
        </w:rPr>
        <w:t>The magnetization study at fields from 0 to 5</w:t>
      </w:r>
      <w:r w:rsidR="001558FC" w:rsidRPr="000A4B38">
        <w:rPr>
          <w:sz w:val="20"/>
          <w:szCs w:val="20"/>
          <w:lang w:val="en-US"/>
        </w:rPr>
        <w:t> </w:t>
      </w:r>
      <w:r w:rsidRPr="000A4B38">
        <w:rPr>
          <w:sz w:val="20"/>
          <w:szCs w:val="20"/>
          <w:lang w:val="en-US"/>
        </w:rPr>
        <w:t>T and temperature from 2 to 350</w:t>
      </w:r>
      <w:r w:rsidR="001558FC" w:rsidRPr="000A4B38">
        <w:rPr>
          <w:sz w:val="20"/>
          <w:szCs w:val="20"/>
          <w:lang w:val="en-US"/>
        </w:rPr>
        <w:t> </w:t>
      </w:r>
      <w:r w:rsidRPr="000A4B38">
        <w:rPr>
          <w:sz w:val="20"/>
          <w:szCs w:val="20"/>
          <w:lang w:val="en-US"/>
        </w:rPr>
        <w:t xml:space="preserve">K was performed on </w:t>
      </w:r>
      <w:r w:rsidR="00E67738" w:rsidRPr="000A4B38">
        <w:rPr>
          <w:sz w:val="20"/>
          <w:szCs w:val="20"/>
          <w:lang w:val="en-US"/>
        </w:rPr>
        <w:t xml:space="preserve">Quantum Design </w:t>
      </w:r>
      <w:r w:rsidRPr="000A4B38">
        <w:rPr>
          <w:sz w:val="20"/>
          <w:szCs w:val="20"/>
          <w:lang w:val="en-US"/>
        </w:rPr>
        <w:t>SQUID magnetometer MPMS XL5. The field evolution of the temperature dependence of the change in magnetic entropy (</w:t>
      </w:r>
      <w:r w:rsidRPr="000A4B38">
        <w:rPr>
          <w:sz w:val="20"/>
          <w:szCs w:val="20"/>
        </w:rPr>
        <w:t>Δ</w:t>
      </w:r>
      <w:r w:rsidRPr="000A4B38">
        <w:rPr>
          <w:i/>
          <w:sz w:val="20"/>
          <w:szCs w:val="20"/>
          <w:lang w:val="en-US"/>
        </w:rPr>
        <w:t>S</w:t>
      </w:r>
      <w:r w:rsidRPr="000A4B38">
        <w:rPr>
          <w:sz w:val="20"/>
          <w:szCs w:val="20"/>
          <w:vertAlign w:val="subscript"/>
          <w:lang w:val="en-US"/>
        </w:rPr>
        <w:t>M</w:t>
      </w:r>
      <w:r w:rsidRPr="000A4B38">
        <w:rPr>
          <w:sz w:val="20"/>
          <w:szCs w:val="20"/>
          <w:lang w:val="en-US"/>
        </w:rPr>
        <w:t>) was obtained, where the maximum is observed at temperatures of 15</w:t>
      </w:r>
      <w:r w:rsidR="001558FC" w:rsidRPr="000A4B38">
        <w:rPr>
          <w:sz w:val="20"/>
          <w:szCs w:val="20"/>
          <w:lang w:val="en-US"/>
        </w:rPr>
        <w:t> </w:t>
      </w:r>
      <w:r w:rsidRPr="000A4B38">
        <w:rPr>
          <w:sz w:val="20"/>
          <w:szCs w:val="20"/>
          <w:lang w:val="en-US"/>
        </w:rPr>
        <w:t>– 16</w:t>
      </w:r>
      <w:r w:rsidR="001558FC" w:rsidRPr="000A4B38">
        <w:rPr>
          <w:sz w:val="20"/>
          <w:szCs w:val="20"/>
          <w:lang w:val="en-US"/>
        </w:rPr>
        <w:t> </w:t>
      </w:r>
      <w:r w:rsidRPr="000A4B38">
        <w:rPr>
          <w:sz w:val="20"/>
          <w:szCs w:val="20"/>
          <w:lang w:val="en-US"/>
        </w:rPr>
        <w:t>K, and in the field range of 0.5 – 2.5</w:t>
      </w:r>
      <w:r w:rsidR="001558FC" w:rsidRPr="000A4B38">
        <w:rPr>
          <w:sz w:val="20"/>
          <w:szCs w:val="20"/>
          <w:lang w:val="en-US"/>
        </w:rPr>
        <w:t> </w:t>
      </w:r>
      <w:r w:rsidRPr="000A4B38">
        <w:rPr>
          <w:sz w:val="20"/>
          <w:szCs w:val="20"/>
          <w:lang w:val="en-US"/>
        </w:rPr>
        <w:t xml:space="preserve">T the RCP parameter is well described by a power dependence on the field </w:t>
      </w:r>
      <w:r w:rsidRPr="000A4B38">
        <w:rPr>
          <w:i/>
          <w:sz w:val="20"/>
          <w:szCs w:val="20"/>
          <w:lang w:val="en-US"/>
        </w:rPr>
        <w:t>m</w:t>
      </w:r>
      <w:r w:rsidRPr="000A4B38">
        <w:rPr>
          <w:sz w:val="20"/>
          <w:szCs w:val="20"/>
          <w:lang w:val="en-US"/>
        </w:rPr>
        <w:t xml:space="preserve"> ≈ 1.36 (Fig. 2</w:t>
      </w:r>
      <w:r w:rsidR="009A3EBF" w:rsidRPr="000A4B38">
        <w:rPr>
          <w:sz w:val="20"/>
          <w:szCs w:val="20"/>
          <w:lang w:val="en-US"/>
        </w:rPr>
        <w:t>a</w:t>
      </w:r>
      <w:r w:rsidRPr="000A4B38">
        <w:rPr>
          <w:sz w:val="20"/>
          <w:szCs w:val="20"/>
          <w:lang w:val="en-US"/>
        </w:rPr>
        <w:t>)</w:t>
      </w:r>
      <w:r w:rsidR="00AE5BDE" w:rsidRPr="000A4B38">
        <w:rPr>
          <w:sz w:val="20"/>
          <w:szCs w:val="20"/>
          <w:lang w:val="en-US"/>
        </w:rPr>
        <w:t xml:space="preserve">. </w:t>
      </w:r>
      <w:r w:rsidR="009A3EBF" w:rsidRPr="000A4B38">
        <w:rPr>
          <w:sz w:val="20"/>
          <w:szCs w:val="20"/>
          <w:lang w:val="en-US"/>
        </w:rPr>
        <w:t xml:space="preserve">The critical properties of the sample were investigated by analysis of the magnetization measurements in the vicinity of their critical temperature (Fig. 2b). </w:t>
      </w:r>
      <w:r w:rsidR="0040639E" w:rsidRPr="000A4B38">
        <w:rPr>
          <w:sz w:val="20"/>
          <w:szCs w:val="20"/>
          <w:lang w:val="en-US"/>
        </w:rPr>
        <w:t xml:space="preserve">The critical </w:t>
      </w:r>
      <w:r w:rsidR="00DA017D" w:rsidRPr="000A4B38">
        <w:rPr>
          <w:sz w:val="20"/>
          <w:szCs w:val="20"/>
          <w:lang w:val="en-US"/>
        </w:rPr>
        <w:t xml:space="preserve">exponents </w:t>
      </w:r>
      <w:r w:rsidR="0040639E" w:rsidRPr="000A4B38">
        <w:rPr>
          <w:i/>
          <w:sz w:val="20"/>
          <w:szCs w:val="20"/>
          <w:lang w:val="en-US"/>
        </w:rPr>
        <w:t>β</w:t>
      </w:r>
      <w:r w:rsidR="0040639E" w:rsidRPr="000A4B38">
        <w:rPr>
          <w:sz w:val="20"/>
          <w:szCs w:val="20"/>
          <w:lang w:val="en-US"/>
        </w:rPr>
        <w:t xml:space="preserve">, </w:t>
      </w:r>
      <w:r w:rsidR="0040639E" w:rsidRPr="000A4B38">
        <w:rPr>
          <w:i/>
          <w:sz w:val="20"/>
          <w:szCs w:val="20"/>
          <w:lang w:val="en-US"/>
        </w:rPr>
        <w:t>γ</w:t>
      </w:r>
      <w:r w:rsidR="0040639E" w:rsidRPr="000A4B38">
        <w:rPr>
          <w:sz w:val="20"/>
          <w:szCs w:val="20"/>
          <w:lang w:val="en-US"/>
        </w:rPr>
        <w:t xml:space="preserve"> and </w:t>
      </w:r>
      <w:r w:rsidR="0040639E" w:rsidRPr="000A4B38">
        <w:rPr>
          <w:i/>
          <w:sz w:val="20"/>
          <w:szCs w:val="20"/>
          <w:lang w:val="en-US"/>
        </w:rPr>
        <w:t>δ</w:t>
      </w:r>
      <w:r w:rsidR="0040639E" w:rsidRPr="000A4B38">
        <w:rPr>
          <w:sz w:val="20"/>
          <w:szCs w:val="20"/>
          <w:lang w:val="en-US"/>
        </w:rPr>
        <w:t xml:space="preserve"> were evaluated using modified </w:t>
      </w:r>
      <w:proofErr w:type="spellStart"/>
      <w:r w:rsidR="0040639E" w:rsidRPr="000A4B38">
        <w:rPr>
          <w:sz w:val="20"/>
          <w:szCs w:val="20"/>
          <w:lang w:val="en-US"/>
        </w:rPr>
        <w:t>Arrott</w:t>
      </w:r>
      <w:proofErr w:type="spellEnd"/>
      <w:r w:rsidR="0040639E" w:rsidRPr="000A4B38">
        <w:rPr>
          <w:sz w:val="20"/>
          <w:szCs w:val="20"/>
          <w:lang w:val="en-US"/>
        </w:rPr>
        <w:t xml:space="preserve"> plots</w:t>
      </w:r>
      <w:r w:rsidR="000957AE" w:rsidRPr="000A4B38">
        <w:rPr>
          <w:sz w:val="20"/>
          <w:szCs w:val="20"/>
          <w:lang w:val="en-US"/>
        </w:rPr>
        <w:t xml:space="preserve"> [4] </w:t>
      </w:r>
      <w:r w:rsidR="00DA017D" w:rsidRPr="000A4B38">
        <w:rPr>
          <w:sz w:val="20"/>
          <w:szCs w:val="20"/>
          <w:lang w:val="en-US"/>
        </w:rPr>
        <w:t xml:space="preserve">and are most likely close to those predicted by the </w:t>
      </w:r>
      <w:r w:rsidR="000957AE" w:rsidRPr="000A4B38">
        <w:rPr>
          <w:sz w:val="20"/>
          <w:szCs w:val="20"/>
          <w:lang w:val="en-US"/>
        </w:rPr>
        <w:t>X-Y Heisenberg</w:t>
      </w:r>
      <w:r w:rsidR="005016AD" w:rsidRPr="000A4B38">
        <w:rPr>
          <w:sz w:val="20"/>
          <w:szCs w:val="20"/>
          <w:lang w:val="en-US"/>
        </w:rPr>
        <w:t xml:space="preserve"> model.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55"/>
        <w:gridCol w:w="3123"/>
      </w:tblGrid>
      <w:tr w:rsidR="0040639E" w:rsidRPr="000A4B38" w14:paraId="355094CA" w14:textId="77777777" w:rsidTr="001558FC">
        <w:tc>
          <w:tcPr>
            <w:tcW w:w="3539" w:type="dxa"/>
          </w:tcPr>
          <w:p w14:paraId="601842DC" w14:textId="77777777" w:rsidR="001558FC" w:rsidRPr="000A4B38" w:rsidRDefault="001558FC" w:rsidP="001558FC">
            <w:pPr>
              <w:spacing w:before="120"/>
              <w:rPr>
                <w:sz w:val="16"/>
                <w:szCs w:val="16"/>
                <w:lang w:val="en-US"/>
              </w:rPr>
            </w:pPr>
            <w:r w:rsidRPr="000A4B38">
              <w:rPr>
                <w:sz w:val="16"/>
                <w:szCs w:val="16"/>
                <w:lang w:val="en-US"/>
              </w:rPr>
              <w:t>(a)</w:t>
            </w:r>
          </w:p>
          <w:p w14:paraId="1DC9DFD8" w14:textId="77777777" w:rsidR="0040639E" w:rsidRPr="000A4B38" w:rsidRDefault="008951C2" w:rsidP="001558FC">
            <w:pPr>
              <w:pStyle w:val="Confreferences"/>
              <w:spacing w:before="120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05FD147" wp14:editId="26EC7413">
                  <wp:extent cx="2355215" cy="180276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215" cy="1802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9" w:type="dxa"/>
          </w:tcPr>
          <w:p w14:paraId="649D26DA" w14:textId="77777777" w:rsidR="001558FC" w:rsidRPr="000A4B38" w:rsidRDefault="001558FC" w:rsidP="001558FC">
            <w:pPr>
              <w:pStyle w:val="Confreferences"/>
              <w:spacing w:before="120"/>
              <w:rPr>
                <w:szCs w:val="16"/>
                <w:lang w:val="en-US"/>
              </w:rPr>
            </w:pPr>
            <w:r w:rsidRPr="000A4B38">
              <w:rPr>
                <w:szCs w:val="16"/>
                <w:lang w:val="en-US"/>
              </w:rPr>
              <w:t>(b)</w:t>
            </w:r>
          </w:p>
          <w:p w14:paraId="7BE85AAC" w14:textId="77777777" w:rsidR="001558FC" w:rsidRPr="000A4B38" w:rsidRDefault="001558FC" w:rsidP="001558FC">
            <w:pPr>
              <w:pStyle w:val="Confreferences"/>
              <w:spacing w:before="120"/>
              <w:rPr>
                <w:szCs w:val="16"/>
                <w:lang w:val="en-US"/>
              </w:rPr>
            </w:pPr>
          </w:p>
          <w:p w14:paraId="1BEB84C1" w14:textId="77777777" w:rsidR="0040639E" w:rsidRPr="000A4B38" w:rsidRDefault="008951C2" w:rsidP="001558FC">
            <w:pPr>
              <w:pStyle w:val="Confreferences"/>
              <w:spacing w:before="120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82DCA4D" wp14:editId="6FB6DE29">
                  <wp:extent cx="1690370" cy="1348740"/>
                  <wp:effectExtent l="19050" t="0" r="508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370" cy="1348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68D775" w14:textId="77777777" w:rsidR="003D26CC" w:rsidRPr="000A4B38" w:rsidRDefault="003D26CC" w:rsidP="00626468">
      <w:pPr>
        <w:pStyle w:val="Confreferences"/>
        <w:spacing w:before="120"/>
        <w:rPr>
          <w:lang w:val="en-US"/>
        </w:rPr>
      </w:pPr>
      <w:r w:rsidRPr="000A4B38">
        <w:rPr>
          <w:b/>
          <w:lang w:val="en-US"/>
        </w:rPr>
        <w:t>Fig. 2.</w:t>
      </w:r>
      <w:r w:rsidRPr="000A4B38">
        <w:rPr>
          <w:lang w:val="en-US"/>
        </w:rPr>
        <w:t xml:space="preserve"> </w:t>
      </w:r>
      <w:r w:rsidR="0040639E" w:rsidRPr="000A4B38">
        <w:rPr>
          <w:lang w:val="en-US"/>
        </w:rPr>
        <w:t xml:space="preserve">(a) </w:t>
      </w:r>
      <w:r w:rsidRPr="000A4B38">
        <w:rPr>
          <w:lang w:val="en-US"/>
        </w:rPr>
        <w:t>Field evolution of the temperature dependence of the change in magnetic entropy and field dependences of ∆</w:t>
      </w:r>
      <w:proofErr w:type="gramStart"/>
      <w:r w:rsidRPr="000A4B38">
        <w:rPr>
          <w:i/>
          <w:lang w:val="en-US"/>
        </w:rPr>
        <w:t>T</w:t>
      </w:r>
      <w:r w:rsidRPr="000A4B38">
        <w:rPr>
          <w:vertAlign w:val="subscript"/>
          <w:lang w:val="en-US"/>
        </w:rPr>
        <w:t>FWHM</w:t>
      </w:r>
      <w:r w:rsidRPr="000A4B38">
        <w:rPr>
          <w:lang w:val="en-US"/>
        </w:rPr>
        <w:t xml:space="preserve">  |</w:t>
      </w:r>
      <w:proofErr w:type="gramEnd"/>
      <w:r w:rsidRPr="000A4B38">
        <w:rPr>
          <w:lang w:val="en-US"/>
        </w:rPr>
        <w:t>∆</w:t>
      </w:r>
      <w:proofErr w:type="spellStart"/>
      <w:r w:rsidRPr="000A4B38">
        <w:rPr>
          <w:i/>
          <w:lang w:val="en-US"/>
        </w:rPr>
        <w:t>S</w:t>
      </w:r>
      <w:r w:rsidRPr="000A4B38">
        <w:rPr>
          <w:vertAlign w:val="subscript"/>
          <w:lang w:val="en-US"/>
        </w:rPr>
        <w:t>M</w:t>
      </w:r>
      <w:r w:rsidRPr="000A4B38">
        <w:rPr>
          <w:vertAlign w:val="superscript"/>
          <w:lang w:val="en-US"/>
        </w:rPr>
        <w:t>max</w:t>
      </w:r>
      <w:proofErr w:type="spellEnd"/>
      <w:r w:rsidRPr="000A4B38">
        <w:rPr>
          <w:lang w:val="en-US"/>
        </w:rPr>
        <w:t>| and RCP (insert).</w:t>
      </w:r>
      <w:r w:rsidR="0040639E" w:rsidRPr="000A4B38">
        <w:rPr>
          <w:lang w:val="en-US"/>
        </w:rPr>
        <w:t xml:space="preserve"> (b) </w:t>
      </w:r>
      <w:r w:rsidR="0040639E" w:rsidRPr="000A4B38">
        <w:rPr>
          <w:i/>
          <w:lang w:val="en-US"/>
        </w:rPr>
        <w:t>H</w:t>
      </w:r>
      <w:r w:rsidR="0040639E" w:rsidRPr="000A4B38">
        <w:rPr>
          <w:lang w:val="en-US"/>
        </w:rPr>
        <w:t>-</w:t>
      </w:r>
      <w:r w:rsidR="0040639E" w:rsidRPr="000A4B38">
        <w:rPr>
          <w:i/>
          <w:lang w:val="en-US"/>
        </w:rPr>
        <w:t>M</w:t>
      </w:r>
      <w:r w:rsidR="0040639E" w:rsidRPr="000A4B38">
        <w:rPr>
          <w:lang w:val="en-US"/>
        </w:rPr>
        <w:t>-</w:t>
      </w:r>
      <w:r w:rsidR="0040639E" w:rsidRPr="000A4B38">
        <w:rPr>
          <w:i/>
          <w:lang w:val="en-US"/>
        </w:rPr>
        <w:t>T</w:t>
      </w:r>
      <w:r w:rsidR="0040639E" w:rsidRPr="000A4B38">
        <w:rPr>
          <w:lang w:val="en-US"/>
        </w:rPr>
        <w:t>-plot.</w:t>
      </w:r>
    </w:p>
    <w:p w14:paraId="241E87AF" w14:textId="77777777" w:rsidR="00C1032B" w:rsidRPr="000A4B38" w:rsidRDefault="009C160B" w:rsidP="00626468">
      <w:pPr>
        <w:pStyle w:val="Confreferences"/>
        <w:spacing w:before="120"/>
        <w:rPr>
          <w:sz w:val="20"/>
          <w:szCs w:val="20"/>
          <w:lang w:val="en-US"/>
        </w:rPr>
      </w:pPr>
      <w:r w:rsidRPr="000A4B38">
        <w:rPr>
          <w:sz w:val="20"/>
          <w:szCs w:val="20"/>
          <w:lang w:val="en-US"/>
        </w:rPr>
        <w:t xml:space="preserve">Support from RSF grant </w:t>
      </w:r>
      <w:r w:rsidRPr="000A4B38">
        <w:rPr>
          <w:sz w:val="20"/>
          <w:szCs w:val="20"/>
          <w:shd w:val="clear" w:color="auto" w:fill="FFFFFF"/>
          <w:lang w:val="en-US"/>
        </w:rPr>
        <w:t>22-12-00008-</w:t>
      </w:r>
      <w:r w:rsidRPr="000A4B38">
        <w:rPr>
          <w:sz w:val="20"/>
          <w:szCs w:val="20"/>
          <w:shd w:val="clear" w:color="auto" w:fill="FFFFFF"/>
        </w:rPr>
        <w:t>П</w:t>
      </w:r>
      <w:r w:rsidRPr="000A4B38">
        <w:rPr>
          <w:sz w:val="20"/>
          <w:szCs w:val="20"/>
          <w:shd w:val="clear" w:color="auto" w:fill="FFFFFF"/>
          <w:lang w:val="en-US"/>
        </w:rPr>
        <w:t xml:space="preserve"> is acknowledged.</w:t>
      </w:r>
    </w:p>
    <w:p w14:paraId="424818DE" w14:textId="77777777" w:rsidR="00687B50" w:rsidRPr="000A4B38" w:rsidRDefault="00067D4E" w:rsidP="00626468">
      <w:pPr>
        <w:pStyle w:val="Confreferences"/>
        <w:spacing w:before="120"/>
        <w:rPr>
          <w:szCs w:val="16"/>
          <w:lang w:val="en-US"/>
        </w:rPr>
      </w:pPr>
      <w:r w:rsidRPr="000A4B38">
        <w:rPr>
          <w:szCs w:val="16"/>
          <w:lang w:val="en-US"/>
        </w:rPr>
        <w:t xml:space="preserve">1. Xu Y., Ren W. Ma S. </w:t>
      </w:r>
      <w:r w:rsidRPr="000A4B38">
        <w:rPr>
          <w:i/>
          <w:szCs w:val="16"/>
          <w:lang w:val="en-US"/>
        </w:rPr>
        <w:t>et. al.</w:t>
      </w:r>
      <w:r w:rsidRPr="000A4B38">
        <w:rPr>
          <w:szCs w:val="16"/>
          <w:lang w:val="en-US"/>
        </w:rPr>
        <w:t xml:space="preserve">: Appl. Phys. Lett. </w:t>
      </w:r>
      <w:r w:rsidRPr="000A4B38">
        <w:rPr>
          <w:b/>
          <w:szCs w:val="16"/>
          <w:lang w:val="en-US"/>
        </w:rPr>
        <w:t>123</w:t>
      </w:r>
      <w:r w:rsidRPr="000A4B38">
        <w:rPr>
          <w:szCs w:val="16"/>
          <w:lang w:val="en-US"/>
        </w:rPr>
        <w:t xml:space="preserve">, </w:t>
      </w:r>
      <w:hyperlink r:id="rId10" w:history="1">
        <w:r w:rsidRPr="000A4B38">
          <w:rPr>
            <w:rStyle w:val="a6"/>
            <w:color w:val="0000CC"/>
            <w:szCs w:val="16"/>
            <w:u w:val="none"/>
            <w:lang w:val="en-US"/>
          </w:rPr>
          <w:t>072402</w:t>
        </w:r>
      </w:hyperlink>
      <w:r w:rsidRPr="000A4B38">
        <w:rPr>
          <w:szCs w:val="16"/>
          <w:lang w:val="en-US"/>
        </w:rPr>
        <w:t xml:space="preserve"> (2023)</w:t>
      </w:r>
    </w:p>
    <w:p w14:paraId="62EEE3BF" w14:textId="77777777" w:rsidR="00687B50" w:rsidRPr="000A4B38" w:rsidRDefault="00067D4E" w:rsidP="001E66FE">
      <w:pPr>
        <w:pStyle w:val="Confreferences"/>
        <w:rPr>
          <w:szCs w:val="16"/>
          <w:lang w:val="en-US"/>
        </w:rPr>
      </w:pPr>
      <w:r w:rsidRPr="000A4B38">
        <w:rPr>
          <w:szCs w:val="16"/>
          <w:lang w:val="en-US"/>
        </w:rPr>
        <w:t xml:space="preserve">2. </w:t>
      </w:r>
      <w:r w:rsidR="001E66FE" w:rsidRPr="000A4B38">
        <w:rPr>
          <w:szCs w:val="16"/>
          <w:lang w:val="en-US"/>
        </w:rPr>
        <w:t xml:space="preserve">Matsuo S., Onodera H., </w:t>
      </w:r>
      <w:proofErr w:type="spellStart"/>
      <w:r w:rsidR="001E66FE" w:rsidRPr="000A4B38">
        <w:rPr>
          <w:szCs w:val="16"/>
          <w:lang w:val="en-US"/>
        </w:rPr>
        <w:t>Kosaka</w:t>
      </w:r>
      <w:proofErr w:type="spellEnd"/>
      <w:r w:rsidR="001E66FE" w:rsidRPr="000A4B38">
        <w:rPr>
          <w:szCs w:val="16"/>
          <w:lang w:val="en-US"/>
        </w:rPr>
        <w:t xml:space="preserve"> M. </w:t>
      </w:r>
      <w:r w:rsidRPr="000A4B38">
        <w:rPr>
          <w:i/>
          <w:szCs w:val="16"/>
          <w:lang w:val="en-US"/>
        </w:rPr>
        <w:t>et. al.</w:t>
      </w:r>
      <w:r w:rsidR="001E66FE" w:rsidRPr="000A4B38">
        <w:rPr>
          <w:szCs w:val="16"/>
          <w:lang w:val="en-US"/>
        </w:rPr>
        <w:t xml:space="preserve">: JMMM </w:t>
      </w:r>
      <w:r w:rsidR="001E66FE" w:rsidRPr="000A4B38">
        <w:rPr>
          <w:b/>
          <w:szCs w:val="16"/>
          <w:lang w:val="en-US"/>
        </w:rPr>
        <w:t>161</w:t>
      </w:r>
      <w:r w:rsidR="001E66FE" w:rsidRPr="000A4B38">
        <w:rPr>
          <w:szCs w:val="16"/>
          <w:lang w:val="en-US"/>
        </w:rPr>
        <w:t xml:space="preserve">, </w:t>
      </w:r>
      <w:r w:rsidR="006B46F3">
        <w:fldChar w:fldCharType="begin"/>
      </w:r>
      <w:r w:rsidR="006B46F3" w:rsidRPr="00932A82">
        <w:rPr>
          <w:lang w:val="en-US"/>
        </w:rPr>
        <w:instrText xml:space="preserve"> HYPERLINK "https://doi.org/10.1016/S0304-8853(96)01282-6" </w:instrText>
      </w:r>
      <w:r w:rsidR="006B46F3">
        <w:fldChar w:fldCharType="separate"/>
      </w:r>
      <w:r w:rsidR="001E66FE" w:rsidRPr="000A4B38">
        <w:rPr>
          <w:rStyle w:val="a6"/>
          <w:color w:val="0000CC"/>
          <w:szCs w:val="16"/>
          <w:u w:val="none"/>
          <w:lang w:val="en-US"/>
        </w:rPr>
        <w:t>255–264</w:t>
      </w:r>
      <w:r w:rsidR="006B46F3">
        <w:rPr>
          <w:rStyle w:val="a6"/>
          <w:color w:val="0000CC"/>
          <w:szCs w:val="16"/>
          <w:u w:val="none"/>
          <w:lang w:val="en-US"/>
        </w:rPr>
        <w:fldChar w:fldCharType="end"/>
      </w:r>
      <w:r w:rsidR="001E66FE" w:rsidRPr="000A4B38">
        <w:rPr>
          <w:szCs w:val="16"/>
          <w:lang w:val="en-US"/>
        </w:rPr>
        <w:t xml:space="preserve"> (1996) </w:t>
      </w:r>
    </w:p>
    <w:p w14:paraId="01A41432" w14:textId="77777777" w:rsidR="00687B50" w:rsidRPr="000A4B38" w:rsidRDefault="00067D4E" w:rsidP="00687B50">
      <w:pPr>
        <w:pStyle w:val="Confreferences"/>
        <w:rPr>
          <w:szCs w:val="16"/>
          <w:lang w:val="en-US"/>
        </w:rPr>
      </w:pPr>
      <w:r w:rsidRPr="000A4B38">
        <w:rPr>
          <w:szCs w:val="16"/>
          <w:lang w:val="en-US"/>
        </w:rPr>
        <w:t xml:space="preserve">3. Meng L., Xu C., Yuan Y. </w:t>
      </w:r>
      <w:r w:rsidRPr="000A4B38">
        <w:rPr>
          <w:i/>
          <w:szCs w:val="16"/>
          <w:lang w:val="en-US"/>
        </w:rPr>
        <w:t>et. al.</w:t>
      </w:r>
      <w:r w:rsidR="001E66FE" w:rsidRPr="000A4B38">
        <w:rPr>
          <w:szCs w:val="16"/>
          <w:lang w:val="en-US"/>
        </w:rPr>
        <w:t>: RSC Adv.</w:t>
      </w:r>
      <w:r w:rsidR="00687B50" w:rsidRPr="000A4B38">
        <w:rPr>
          <w:szCs w:val="16"/>
          <w:lang w:val="en-US"/>
        </w:rPr>
        <w:t xml:space="preserve"> </w:t>
      </w:r>
      <w:r w:rsidR="00687B50" w:rsidRPr="000A4B38">
        <w:rPr>
          <w:b/>
          <w:szCs w:val="16"/>
          <w:lang w:val="en-US"/>
        </w:rPr>
        <w:t>6</w:t>
      </w:r>
      <w:r w:rsidR="00687B50" w:rsidRPr="000A4B38">
        <w:rPr>
          <w:szCs w:val="16"/>
          <w:lang w:val="en-US"/>
        </w:rPr>
        <w:t xml:space="preserve">, </w:t>
      </w:r>
      <w:r w:rsidR="006B46F3">
        <w:fldChar w:fldCharType="begin"/>
      </w:r>
      <w:r w:rsidR="006B46F3" w:rsidRPr="00932A82">
        <w:rPr>
          <w:lang w:val="en-US"/>
        </w:rPr>
        <w:instrText xml:space="preserve"> HYPERLINK "https://doi.org/10.1039/C6RA16486B" </w:instrText>
      </w:r>
      <w:r w:rsidR="006B46F3">
        <w:fldChar w:fldCharType="separate"/>
      </w:r>
      <w:r w:rsidR="00687B50" w:rsidRPr="000A4B38">
        <w:rPr>
          <w:rStyle w:val="a6"/>
          <w:color w:val="0000CC"/>
          <w:szCs w:val="16"/>
          <w:u w:val="none"/>
          <w:lang w:val="en-US"/>
        </w:rPr>
        <w:t>74765-74768</w:t>
      </w:r>
      <w:r w:rsidR="006B46F3">
        <w:rPr>
          <w:rStyle w:val="a6"/>
          <w:color w:val="0000CC"/>
          <w:szCs w:val="16"/>
          <w:u w:val="none"/>
          <w:lang w:val="en-US"/>
        </w:rPr>
        <w:fldChar w:fldCharType="end"/>
      </w:r>
      <w:r w:rsidR="001E66FE" w:rsidRPr="000A4B38">
        <w:rPr>
          <w:szCs w:val="16"/>
          <w:lang w:val="en-US"/>
        </w:rPr>
        <w:t xml:space="preserve"> (2016)</w:t>
      </w:r>
    </w:p>
    <w:p w14:paraId="0EA774AB" w14:textId="77777777" w:rsidR="009A3EBF" w:rsidRPr="000A4B38" w:rsidRDefault="009A3EBF" w:rsidP="00687B50">
      <w:pPr>
        <w:pStyle w:val="Confreferences"/>
        <w:rPr>
          <w:szCs w:val="16"/>
          <w:lang w:val="en-US"/>
        </w:rPr>
      </w:pPr>
      <w:r w:rsidRPr="00E345E7">
        <w:rPr>
          <w:szCs w:val="16"/>
          <w:lang w:val="en-US"/>
        </w:rPr>
        <w:t xml:space="preserve">4. </w:t>
      </w:r>
      <w:proofErr w:type="spellStart"/>
      <w:r w:rsidRPr="000A4B38">
        <w:rPr>
          <w:szCs w:val="16"/>
          <w:lang w:val="en-US"/>
        </w:rPr>
        <w:t>Arrott</w:t>
      </w:r>
      <w:proofErr w:type="spellEnd"/>
      <w:r w:rsidRPr="00E345E7">
        <w:rPr>
          <w:szCs w:val="16"/>
          <w:lang w:val="en-US"/>
        </w:rPr>
        <w:t xml:space="preserve"> </w:t>
      </w:r>
      <w:r w:rsidRPr="000A4B38">
        <w:rPr>
          <w:szCs w:val="16"/>
          <w:lang w:val="en-US"/>
        </w:rPr>
        <w:t>A</w:t>
      </w:r>
      <w:r w:rsidRPr="00E345E7">
        <w:rPr>
          <w:szCs w:val="16"/>
          <w:lang w:val="en-US"/>
        </w:rPr>
        <w:t xml:space="preserve">. </w:t>
      </w:r>
      <w:r w:rsidRPr="000A4B38">
        <w:rPr>
          <w:szCs w:val="16"/>
          <w:lang w:val="en-US"/>
        </w:rPr>
        <w:t>and</w:t>
      </w:r>
      <w:r w:rsidRPr="00E345E7">
        <w:rPr>
          <w:szCs w:val="16"/>
          <w:lang w:val="en-US"/>
        </w:rPr>
        <w:t xml:space="preserve"> </w:t>
      </w:r>
      <w:r w:rsidRPr="000A4B38">
        <w:rPr>
          <w:szCs w:val="16"/>
          <w:lang w:val="en-US"/>
        </w:rPr>
        <w:t>Noakes</w:t>
      </w:r>
      <w:r w:rsidRPr="00E345E7">
        <w:rPr>
          <w:szCs w:val="16"/>
          <w:lang w:val="en-US"/>
        </w:rPr>
        <w:t xml:space="preserve"> </w:t>
      </w:r>
      <w:r w:rsidRPr="000A4B38">
        <w:rPr>
          <w:szCs w:val="16"/>
          <w:lang w:val="en-US"/>
        </w:rPr>
        <w:t>J</w:t>
      </w:r>
      <w:r w:rsidRPr="00E345E7">
        <w:rPr>
          <w:szCs w:val="16"/>
          <w:lang w:val="en-US"/>
        </w:rPr>
        <w:t xml:space="preserve">. </w:t>
      </w:r>
      <w:r w:rsidRPr="000A4B38">
        <w:rPr>
          <w:szCs w:val="16"/>
          <w:lang w:val="en-US"/>
        </w:rPr>
        <w:t>E</w:t>
      </w:r>
      <w:r w:rsidRPr="00E345E7">
        <w:rPr>
          <w:szCs w:val="16"/>
          <w:lang w:val="en-US"/>
        </w:rPr>
        <w:t xml:space="preserve">. </w:t>
      </w:r>
      <w:r w:rsidRPr="000A4B38">
        <w:rPr>
          <w:szCs w:val="16"/>
          <w:lang w:val="en-US"/>
        </w:rPr>
        <w:t>Phys</w:t>
      </w:r>
      <w:r w:rsidRPr="00E345E7">
        <w:rPr>
          <w:szCs w:val="16"/>
          <w:lang w:val="en-US"/>
        </w:rPr>
        <w:t xml:space="preserve">. </w:t>
      </w:r>
      <w:r w:rsidRPr="000A4B38">
        <w:rPr>
          <w:szCs w:val="16"/>
          <w:lang w:val="en-US"/>
        </w:rPr>
        <w:t>Rev</w:t>
      </w:r>
      <w:r w:rsidRPr="000A4B38">
        <w:rPr>
          <w:szCs w:val="16"/>
        </w:rPr>
        <w:t xml:space="preserve">. </w:t>
      </w:r>
      <w:r w:rsidRPr="000A4B38">
        <w:rPr>
          <w:szCs w:val="16"/>
          <w:lang w:val="en-US"/>
        </w:rPr>
        <w:t>Lett</w:t>
      </w:r>
      <w:r w:rsidRPr="000A4B38">
        <w:rPr>
          <w:szCs w:val="16"/>
        </w:rPr>
        <w:t xml:space="preserve">. 19, </w:t>
      </w:r>
      <w:hyperlink r:id="rId11" w:history="1">
        <w:r w:rsidRPr="000A4B38">
          <w:rPr>
            <w:rStyle w:val="a6"/>
            <w:color w:val="0000CC"/>
            <w:szCs w:val="16"/>
            <w:u w:val="none"/>
          </w:rPr>
          <w:t>786</w:t>
        </w:r>
      </w:hyperlink>
      <w:r w:rsidRPr="000A4B38">
        <w:rPr>
          <w:szCs w:val="16"/>
        </w:rPr>
        <w:t xml:space="preserve"> (1967)</w:t>
      </w:r>
    </w:p>
    <w:sectPr w:rsidR="009A3EBF" w:rsidRPr="000A4B38" w:rsidSect="00A45B23">
      <w:pgSz w:w="9356" w:h="13608" w:code="9"/>
      <w:pgMar w:top="1247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821A5" w14:textId="77777777" w:rsidR="006B46F3" w:rsidRDefault="006B46F3" w:rsidP="00EE71FE">
      <w:r>
        <w:separator/>
      </w:r>
    </w:p>
  </w:endnote>
  <w:endnote w:type="continuationSeparator" w:id="0">
    <w:p w14:paraId="54C1F4F8" w14:textId="77777777" w:rsidR="006B46F3" w:rsidRDefault="006B46F3" w:rsidP="00EE7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4CDD5" w14:textId="77777777" w:rsidR="006B46F3" w:rsidRDefault="006B46F3" w:rsidP="00EE71FE">
      <w:r>
        <w:separator/>
      </w:r>
    </w:p>
  </w:footnote>
  <w:footnote w:type="continuationSeparator" w:id="0">
    <w:p w14:paraId="31003119" w14:textId="77777777" w:rsidR="006B46F3" w:rsidRDefault="006B46F3" w:rsidP="00EE7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36390"/>
    <w:multiLevelType w:val="hybridMultilevel"/>
    <w:tmpl w:val="8C589BEC"/>
    <w:lvl w:ilvl="0" w:tplc="46E663BE">
      <w:start w:val="1"/>
      <w:numFmt w:val="decimal"/>
      <w:pStyle w:val="Confreferen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69E5"/>
    <w:rsid w:val="00010E93"/>
    <w:rsid w:val="000118A1"/>
    <w:rsid w:val="00011FB1"/>
    <w:rsid w:val="00014C8B"/>
    <w:rsid w:val="00015A29"/>
    <w:rsid w:val="00015D52"/>
    <w:rsid w:val="00017F03"/>
    <w:rsid w:val="00020F56"/>
    <w:rsid w:val="00021541"/>
    <w:rsid w:val="0002194E"/>
    <w:rsid w:val="000225E7"/>
    <w:rsid w:val="00022E2D"/>
    <w:rsid w:val="00025F08"/>
    <w:rsid w:val="000272F3"/>
    <w:rsid w:val="000311C9"/>
    <w:rsid w:val="00031B59"/>
    <w:rsid w:val="00031C65"/>
    <w:rsid w:val="00032930"/>
    <w:rsid w:val="000349FF"/>
    <w:rsid w:val="00036823"/>
    <w:rsid w:val="00047B32"/>
    <w:rsid w:val="000510DF"/>
    <w:rsid w:val="00051DE7"/>
    <w:rsid w:val="000533A5"/>
    <w:rsid w:val="00053EBB"/>
    <w:rsid w:val="00057B77"/>
    <w:rsid w:val="000623C2"/>
    <w:rsid w:val="00062883"/>
    <w:rsid w:val="00063649"/>
    <w:rsid w:val="00067D4E"/>
    <w:rsid w:val="00070CE2"/>
    <w:rsid w:val="00075899"/>
    <w:rsid w:val="00075DFC"/>
    <w:rsid w:val="0008070A"/>
    <w:rsid w:val="0008081F"/>
    <w:rsid w:val="00081F02"/>
    <w:rsid w:val="0008325A"/>
    <w:rsid w:val="00085B7D"/>
    <w:rsid w:val="0008645D"/>
    <w:rsid w:val="000870E5"/>
    <w:rsid w:val="00091E27"/>
    <w:rsid w:val="00092512"/>
    <w:rsid w:val="00094812"/>
    <w:rsid w:val="00094D27"/>
    <w:rsid w:val="00094EA8"/>
    <w:rsid w:val="000957AE"/>
    <w:rsid w:val="00095F4F"/>
    <w:rsid w:val="000962C9"/>
    <w:rsid w:val="00096325"/>
    <w:rsid w:val="00097DB4"/>
    <w:rsid w:val="000A03E3"/>
    <w:rsid w:val="000A0B14"/>
    <w:rsid w:val="000A4B38"/>
    <w:rsid w:val="000A5ED2"/>
    <w:rsid w:val="000A6E64"/>
    <w:rsid w:val="000A75A9"/>
    <w:rsid w:val="000A7E74"/>
    <w:rsid w:val="000B014B"/>
    <w:rsid w:val="000B1642"/>
    <w:rsid w:val="000B2C8B"/>
    <w:rsid w:val="000B327D"/>
    <w:rsid w:val="000B3F20"/>
    <w:rsid w:val="000B4190"/>
    <w:rsid w:val="000B4D22"/>
    <w:rsid w:val="000C1183"/>
    <w:rsid w:val="000C252C"/>
    <w:rsid w:val="000C2648"/>
    <w:rsid w:val="000C3B07"/>
    <w:rsid w:val="000C40B3"/>
    <w:rsid w:val="000C5A4E"/>
    <w:rsid w:val="000D5E43"/>
    <w:rsid w:val="000D7C2B"/>
    <w:rsid w:val="000E0DDE"/>
    <w:rsid w:val="000E55C9"/>
    <w:rsid w:val="000E5A14"/>
    <w:rsid w:val="000E62DA"/>
    <w:rsid w:val="000E64A2"/>
    <w:rsid w:val="000E6AEB"/>
    <w:rsid w:val="000F1A2E"/>
    <w:rsid w:val="000F2816"/>
    <w:rsid w:val="000F2C17"/>
    <w:rsid w:val="000F427A"/>
    <w:rsid w:val="000F582E"/>
    <w:rsid w:val="000F5B82"/>
    <w:rsid w:val="000F5DBA"/>
    <w:rsid w:val="000F5EF7"/>
    <w:rsid w:val="000F6D09"/>
    <w:rsid w:val="00107A7D"/>
    <w:rsid w:val="00112110"/>
    <w:rsid w:val="00112F93"/>
    <w:rsid w:val="001138B3"/>
    <w:rsid w:val="001149CF"/>
    <w:rsid w:val="00120140"/>
    <w:rsid w:val="001205A9"/>
    <w:rsid w:val="00125AFB"/>
    <w:rsid w:val="0013272F"/>
    <w:rsid w:val="00132BB1"/>
    <w:rsid w:val="0013505C"/>
    <w:rsid w:val="00136110"/>
    <w:rsid w:val="00136E65"/>
    <w:rsid w:val="001376BF"/>
    <w:rsid w:val="00145B1E"/>
    <w:rsid w:val="00146391"/>
    <w:rsid w:val="00146808"/>
    <w:rsid w:val="001476EE"/>
    <w:rsid w:val="0014772C"/>
    <w:rsid w:val="001501D2"/>
    <w:rsid w:val="001558FC"/>
    <w:rsid w:val="001637FE"/>
    <w:rsid w:val="00163DA4"/>
    <w:rsid w:val="00165BD5"/>
    <w:rsid w:val="0016648D"/>
    <w:rsid w:val="00166899"/>
    <w:rsid w:val="00166ED5"/>
    <w:rsid w:val="001676B6"/>
    <w:rsid w:val="00171979"/>
    <w:rsid w:val="00171BE6"/>
    <w:rsid w:val="001725ED"/>
    <w:rsid w:val="0017342B"/>
    <w:rsid w:val="00177CC5"/>
    <w:rsid w:val="0018250B"/>
    <w:rsid w:val="0018519E"/>
    <w:rsid w:val="00185AF8"/>
    <w:rsid w:val="00186C7E"/>
    <w:rsid w:val="001922B1"/>
    <w:rsid w:val="00195DB9"/>
    <w:rsid w:val="001962E2"/>
    <w:rsid w:val="0019732B"/>
    <w:rsid w:val="00197DF3"/>
    <w:rsid w:val="001A2B55"/>
    <w:rsid w:val="001A39D5"/>
    <w:rsid w:val="001A46A5"/>
    <w:rsid w:val="001A4985"/>
    <w:rsid w:val="001B04E9"/>
    <w:rsid w:val="001B06B6"/>
    <w:rsid w:val="001B2992"/>
    <w:rsid w:val="001C0264"/>
    <w:rsid w:val="001C0CF0"/>
    <w:rsid w:val="001C1D74"/>
    <w:rsid w:val="001C4C1E"/>
    <w:rsid w:val="001C6DE7"/>
    <w:rsid w:val="001D0513"/>
    <w:rsid w:val="001D0DF1"/>
    <w:rsid w:val="001D1E0C"/>
    <w:rsid w:val="001D21D6"/>
    <w:rsid w:val="001D25A2"/>
    <w:rsid w:val="001D2D25"/>
    <w:rsid w:val="001D47E3"/>
    <w:rsid w:val="001D5DFE"/>
    <w:rsid w:val="001D6307"/>
    <w:rsid w:val="001D7FFB"/>
    <w:rsid w:val="001E66FE"/>
    <w:rsid w:val="001E707B"/>
    <w:rsid w:val="001E732F"/>
    <w:rsid w:val="001E7B4B"/>
    <w:rsid w:val="001F04AF"/>
    <w:rsid w:val="001F14E0"/>
    <w:rsid w:val="001F1B8E"/>
    <w:rsid w:val="001F25CB"/>
    <w:rsid w:val="001F2AD8"/>
    <w:rsid w:val="001F3D83"/>
    <w:rsid w:val="001F4364"/>
    <w:rsid w:val="001F7750"/>
    <w:rsid w:val="001F7F38"/>
    <w:rsid w:val="002024DC"/>
    <w:rsid w:val="00203850"/>
    <w:rsid w:val="00205BC7"/>
    <w:rsid w:val="00205CB7"/>
    <w:rsid w:val="00206723"/>
    <w:rsid w:val="0020679F"/>
    <w:rsid w:val="00207D98"/>
    <w:rsid w:val="00210D57"/>
    <w:rsid w:val="00211D70"/>
    <w:rsid w:val="00212704"/>
    <w:rsid w:val="002127DE"/>
    <w:rsid w:val="00212D0B"/>
    <w:rsid w:val="002145E6"/>
    <w:rsid w:val="00214B35"/>
    <w:rsid w:val="00215E82"/>
    <w:rsid w:val="00216E23"/>
    <w:rsid w:val="0021754F"/>
    <w:rsid w:val="00217AEE"/>
    <w:rsid w:val="00220AC6"/>
    <w:rsid w:val="0022100D"/>
    <w:rsid w:val="0022145C"/>
    <w:rsid w:val="00223F40"/>
    <w:rsid w:val="002302B0"/>
    <w:rsid w:val="00231A94"/>
    <w:rsid w:val="002340B8"/>
    <w:rsid w:val="00236D06"/>
    <w:rsid w:val="00237CA9"/>
    <w:rsid w:val="00243116"/>
    <w:rsid w:val="0024360D"/>
    <w:rsid w:val="002452D8"/>
    <w:rsid w:val="002539EC"/>
    <w:rsid w:val="00256FD5"/>
    <w:rsid w:val="00262431"/>
    <w:rsid w:val="00262BEB"/>
    <w:rsid w:val="00262FDC"/>
    <w:rsid w:val="0026377E"/>
    <w:rsid w:val="00265607"/>
    <w:rsid w:val="0026591A"/>
    <w:rsid w:val="002663DB"/>
    <w:rsid w:val="002717A4"/>
    <w:rsid w:val="002746E0"/>
    <w:rsid w:val="002762E9"/>
    <w:rsid w:val="00276AE9"/>
    <w:rsid w:val="002800EF"/>
    <w:rsid w:val="002814FC"/>
    <w:rsid w:val="002815C3"/>
    <w:rsid w:val="00284206"/>
    <w:rsid w:val="0028529C"/>
    <w:rsid w:val="002854AD"/>
    <w:rsid w:val="00285E69"/>
    <w:rsid w:val="002878D8"/>
    <w:rsid w:val="00290A2C"/>
    <w:rsid w:val="00291686"/>
    <w:rsid w:val="002924E6"/>
    <w:rsid w:val="00293C00"/>
    <w:rsid w:val="002955BB"/>
    <w:rsid w:val="00295F31"/>
    <w:rsid w:val="002967EE"/>
    <w:rsid w:val="0029728B"/>
    <w:rsid w:val="002B19F8"/>
    <w:rsid w:val="002B2321"/>
    <w:rsid w:val="002B2A1F"/>
    <w:rsid w:val="002B384B"/>
    <w:rsid w:val="002B471E"/>
    <w:rsid w:val="002B525C"/>
    <w:rsid w:val="002B7F8C"/>
    <w:rsid w:val="002C1F9F"/>
    <w:rsid w:val="002C38B2"/>
    <w:rsid w:val="002C6970"/>
    <w:rsid w:val="002C76FD"/>
    <w:rsid w:val="002D00AD"/>
    <w:rsid w:val="002D06C5"/>
    <w:rsid w:val="002D2645"/>
    <w:rsid w:val="002D27F5"/>
    <w:rsid w:val="002D29F4"/>
    <w:rsid w:val="002D30D6"/>
    <w:rsid w:val="002D6B6A"/>
    <w:rsid w:val="002E1616"/>
    <w:rsid w:val="002E1D2E"/>
    <w:rsid w:val="002E4036"/>
    <w:rsid w:val="002E6600"/>
    <w:rsid w:val="002E7EDF"/>
    <w:rsid w:val="002F05BD"/>
    <w:rsid w:val="002F0835"/>
    <w:rsid w:val="002F3B66"/>
    <w:rsid w:val="002F405F"/>
    <w:rsid w:val="002F633B"/>
    <w:rsid w:val="002F6842"/>
    <w:rsid w:val="002F6F4B"/>
    <w:rsid w:val="003008A5"/>
    <w:rsid w:val="00302920"/>
    <w:rsid w:val="00303010"/>
    <w:rsid w:val="0030453D"/>
    <w:rsid w:val="003049C0"/>
    <w:rsid w:val="00304CBE"/>
    <w:rsid w:val="003052D0"/>
    <w:rsid w:val="00311517"/>
    <w:rsid w:val="003124B6"/>
    <w:rsid w:val="00313263"/>
    <w:rsid w:val="003159A0"/>
    <w:rsid w:val="00317DD8"/>
    <w:rsid w:val="00320239"/>
    <w:rsid w:val="00321EBA"/>
    <w:rsid w:val="0032346D"/>
    <w:rsid w:val="00324948"/>
    <w:rsid w:val="00325D52"/>
    <w:rsid w:val="003267CD"/>
    <w:rsid w:val="003307A2"/>
    <w:rsid w:val="003309FE"/>
    <w:rsid w:val="00331EEE"/>
    <w:rsid w:val="00332418"/>
    <w:rsid w:val="00332A5D"/>
    <w:rsid w:val="00334AB8"/>
    <w:rsid w:val="0033507D"/>
    <w:rsid w:val="003362E7"/>
    <w:rsid w:val="003372FF"/>
    <w:rsid w:val="0034139E"/>
    <w:rsid w:val="00341841"/>
    <w:rsid w:val="003428B8"/>
    <w:rsid w:val="00343C48"/>
    <w:rsid w:val="00345952"/>
    <w:rsid w:val="00345AA2"/>
    <w:rsid w:val="00346139"/>
    <w:rsid w:val="00351CB9"/>
    <w:rsid w:val="00356817"/>
    <w:rsid w:val="00357597"/>
    <w:rsid w:val="003605FB"/>
    <w:rsid w:val="0036070C"/>
    <w:rsid w:val="00363759"/>
    <w:rsid w:val="003652BB"/>
    <w:rsid w:val="00367B11"/>
    <w:rsid w:val="00370832"/>
    <w:rsid w:val="00372EBD"/>
    <w:rsid w:val="00372F21"/>
    <w:rsid w:val="003766B1"/>
    <w:rsid w:val="0038194C"/>
    <w:rsid w:val="00381D3C"/>
    <w:rsid w:val="0038254E"/>
    <w:rsid w:val="00384E1D"/>
    <w:rsid w:val="0039052E"/>
    <w:rsid w:val="0039174E"/>
    <w:rsid w:val="003933F4"/>
    <w:rsid w:val="00394283"/>
    <w:rsid w:val="00394983"/>
    <w:rsid w:val="00396274"/>
    <w:rsid w:val="003963A8"/>
    <w:rsid w:val="00396AAB"/>
    <w:rsid w:val="003A0997"/>
    <w:rsid w:val="003A3CFB"/>
    <w:rsid w:val="003A3FFE"/>
    <w:rsid w:val="003A4003"/>
    <w:rsid w:val="003A5CDB"/>
    <w:rsid w:val="003A7172"/>
    <w:rsid w:val="003A723B"/>
    <w:rsid w:val="003B05B4"/>
    <w:rsid w:val="003B10E0"/>
    <w:rsid w:val="003B1255"/>
    <w:rsid w:val="003B1975"/>
    <w:rsid w:val="003B2BBE"/>
    <w:rsid w:val="003B6D78"/>
    <w:rsid w:val="003B70D2"/>
    <w:rsid w:val="003C0367"/>
    <w:rsid w:val="003C0913"/>
    <w:rsid w:val="003C4964"/>
    <w:rsid w:val="003C4ADC"/>
    <w:rsid w:val="003C6A01"/>
    <w:rsid w:val="003C6A68"/>
    <w:rsid w:val="003C7FB8"/>
    <w:rsid w:val="003D10F2"/>
    <w:rsid w:val="003D1436"/>
    <w:rsid w:val="003D26CC"/>
    <w:rsid w:val="003D28CE"/>
    <w:rsid w:val="003D48FD"/>
    <w:rsid w:val="003D5AA4"/>
    <w:rsid w:val="003D644B"/>
    <w:rsid w:val="003E392E"/>
    <w:rsid w:val="003E3C56"/>
    <w:rsid w:val="003E4240"/>
    <w:rsid w:val="003E5169"/>
    <w:rsid w:val="003E5316"/>
    <w:rsid w:val="003E55C8"/>
    <w:rsid w:val="003E578E"/>
    <w:rsid w:val="003F03F2"/>
    <w:rsid w:val="003F4268"/>
    <w:rsid w:val="003F5568"/>
    <w:rsid w:val="003F7362"/>
    <w:rsid w:val="003F79C1"/>
    <w:rsid w:val="00400845"/>
    <w:rsid w:val="00400BB8"/>
    <w:rsid w:val="00402543"/>
    <w:rsid w:val="0040639E"/>
    <w:rsid w:val="00406898"/>
    <w:rsid w:val="00410B14"/>
    <w:rsid w:val="00411655"/>
    <w:rsid w:val="00411DAA"/>
    <w:rsid w:val="00412675"/>
    <w:rsid w:val="00415293"/>
    <w:rsid w:val="004167EC"/>
    <w:rsid w:val="004169C4"/>
    <w:rsid w:val="00416AFB"/>
    <w:rsid w:val="00417907"/>
    <w:rsid w:val="00417ED3"/>
    <w:rsid w:val="00421D49"/>
    <w:rsid w:val="00424935"/>
    <w:rsid w:val="00425ADE"/>
    <w:rsid w:val="00427768"/>
    <w:rsid w:val="004319AA"/>
    <w:rsid w:val="00431D61"/>
    <w:rsid w:val="0043214B"/>
    <w:rsid w:val="00433393"/>
    <w:rsid w:val="00435555"/>
    <w:rsid w:val="00435A4E"/>
    <w:rsid w:val="00440568"/>
    <w:rsid w:val="0044073E"/>
    <w:rsid w:val="00441355"/>
    <w:rsid w:val="0044265A"/>
    <w:rsid w:val="00445828"/>
    <w:rsid w:val="00445CF8"/>
    <w:rsid w:val="00447214"/>
    <w:rsid w:val="004475BB"/>
    <w:rsid w:val="0044766F"/>
    <w:rsid w:val="004478A0"/>
    <w:rsid w:val="00447A94"/>
    <w:rsid w:val="004502B7"/>
    <w:rsid w:val="00450455"/>
    <w:rsid w:val="00456121"/>
    <w:rsid w:val="00456EB6"/>
    <w:rsid w:val="00460645"/>
    <w:rsid w:val="004646B0"/>
    <w:rsid w:val="004700A2"/>
    <w:rsid w:val="00471189"/>
    <w:rsid w:val="004726DA"/>
    <w:rsid w:val="004735B5"/>
    <w:rsid w:val="00473888"/>
    <w:rsid w:val="004747D2"/>
    <w:rsid w:val="00476122"/>
    <w:rsid w:val="00476E50"/>
    <w:rsid w:val="0047787A"/>
    <w:rsid w:val="00480252"/>
    <w:rsid w:val="00482808"/>
    <w:rsid w:val="00483913"/>
    <w:rsid w:val="00483F4C"/>
    <w:rsid w:val="00484125"/>
    <w:rsid w:val="00484E43"/>
    <w:rsid w:val="004855D7"/>
    <w:rsid w:val="00487710"/>
    <w:rsid w:val="0049076F"/>
    <w:rsid w:val="00491288"/>
    <w:rsid w:val="004912A0"/>
    <w:rsid w:val="00493A5D"/>
    <w:rsid w:val="004954E8"/>
    <w:rsid w:val="0049616D"/>
    <w:rsid w:val="00496C0C"/>
    <w:rsid w:val="00497A5E"/>
    <w:rsid w:val="004A21C2"/>
    <w:rsid w:val="004A2E4F"/>
    <w:rsid w:val="004A45DF"/>
    <w:rsid w:val="004A4830"/>
    <w:rsid w:val="004A49B6"/>
    <w:rsid w:val="004B13C7"/>
    <w:rsid w:val="004B6478"/>
    <w:rsid w:val="004B66C9"/>
    <w:rsid w:val="004B7A0B"/>
    <w:rsid w:val="004B7D4A"/>
    <w:rsid w:val="004B7D87"/>
    <w:rsid w:val="004C42B8"/>
    <w:rsid w:val="004C7798"/>
    <w:rsid w:val="004D24DB"/>
    <w:rsid w:val="004D5200"/>
    <w:rsid w:val="004D700B"/>
    <w:rsid w:val="004D7747"/>
    <w:rsid w:val="004E2786"/>
    <w:rsid w:val="004E3F8F"/>
    <w:rsid w:val="004E5829"/>
    <w:rsid w:val="004E6587"/>
    <w:rsid w:val="004E7520"/>
    <w:rsid w:val="004F008E"/>
    <w:rsid w:val="004F0481"/>
    <w:rsid w:val="004F1A49"/>
    <w:rsid w:val="004F2D77"/>
    <w:rsid w:val="004F313A"/>
    <w:rsid w:val="004F4F6A"/>
    <w:rsid w:val="004F589E"/>
    <w:rsid w:val="004F6DBC"/>
    <w:rsid w:val="005016AD"/>
    <w:rsid w:val="00503D86"/>
    <w:rsid w:val="00504DA0"/>
    <w:rsid w:val="00505596"/>
    <w:rsid w:val="005079B8"/>
    <w:rsid w:val="005110E4"/>
    <w:rsid w:val="00515E1D"/>
    <w:rsid w:val="00516E01"/>
    <w:rsid w:val="005175AC"/>
    <w:rsid w:val="005278D1"/>
    <w:rsid w:val="00530CA3"/>
    <w:rsid w:val="005342E5"/>
    <w:rsid w:val="00534553"/>
    <w:rsid w:val="0053565F"/>
    <w:rsid w:val="00535822"/>
    <w:rsid w:val="00535ACA"/>
    <w:rsid w:val="00535F41"/>
    <w:rsid w:val="00537B96"/>
    <w:rsid w:val="00537C61"/>
    <w:rsid w:val="005403C7"/>
    <w:rsid w:val="00541871"/>
    <w:rsid w:val="0054194F"/>
    <w:rsid w:val="00542818"/>
    <w:rsid w:val="00542884"/>
    <w:rsid w:val="00543D90"/>
    <w:rsid w:val="005474E4"/>
    <w:rsid w:val="00547F90"/>
    <w:rsid w:val="005517D1"/>
    <w:rsid w:val="00553EBE"/>
    <w:rsid w:val="00553F7F"/>
    <w:rsid w:val="00557102"/>
    <w:rsid w:val="00557AC0"/>
    <w:rsid w:val="00557F78"/>
    <w:rsid w:val="00557FD6"/>
    <w:rsid w:val="00560FCA"/>
    <w:rsid w:val="0056384D"/>
    <w:rsid w:val="00563878"/>
    <w:rsid w:val="005657AC"/>
    <w:rsid w:val="00567A0B"/>
    <w:rsid w:val="005712A7"/>
    <w:rsid w:val="0057239E"/>
    <w:rsid w:val="005746D5"/>
    <w:rsid w:val="005749E9"/>
    <w:rsid w:val="0057727F"/>
    <w:rsid w:val="0058097B"/>
    <w:rsid w:val="00584A48"/>
    <w:rsid w:val="00586B2B"/>
    <w:rsid w:val="005872F1"/>
    <w:rsid w:val="005914F7"/>
    <w:rsid w:val="0059208A"/>
    <w:rsid w:val="0059465C"/>
    <w:rsid w:val="00594AA6"/>
    <w:rsid w:val="00595E96"/>
    <w:rsid w:val="00595FDC"/>
    <w:rsid w:val="005972F7"/>
    <w:rsid w:val="005A0BC9"/>
    <w:rsid w:val="005A3A0B"/>
    <w:rsid w:val="005A3A97"/>
    <w:rsid w:val="005A4E9C"/>
    <w:rsid w:val="005A62E0"/>
    <w:rsid w:val="005A7D5F"/>
    <w:rsid w:val="005B407D"/>
    <w:rsid w:val="005B5872"/>
    <w:rsid w:val="005B68D9"/>
    <w:rsid w:val="005B7AAE"/>
    <w:rsid w:val="005C123E"/>
    <w:rsid w:val="005C1900"/>
    <w:rsid w:val="005C5911"/>
    <w:rsid w:val="005C6422"/>
    <w:rsid w:val="005C64E2"/>
    <w:rsid w:val="005D1618"/>
    <w:rsid w:val="005D28D1"/>
    <w:rsid w:val="005D448F"/>
    <w:rsid w:val="005D6171"/>
    <w:rsid w:val="005E0982"/>
    <w:rsid w:val="005E099D"/>
    <w:rsid w:val="005E46C2"/>
    <w:rsid w:val="005E5E09"/>
    <w:rsid w:val="005E6770"/>
    <w:rsid w:val="005E7E68"/>
    <w:rsid w:val="005F05BD"/>
    <w:rsid w:val="005F3B8C"/>
    <w:rsid w:val="005F4638"/>
    <w:rsid w:val="005F4800"/>
    <w:rsid w:val="005F50C3"/>
    <w:rsid w:val="005F6576"/>
    <w:rsid w:val="005F6EB0"/>
    <w:rsid w:val="005F745F"/>
    <w:rsid w:val="006011AB"/>
    <w:rsid w:val="0060296D"/>
    <w:rsid w:val="006043AD"/>
    <w:rsid w:val="00604E0B"/>
    <w:rsid w:val="00606D52"/>
    <w:rsid w:val="006073CA"/>
    <w:rsid w:val="00612F31"/>
    <w:rsid w:val="00614C5E"/>
    <w:rsid w:val="00616ED1"/>
    <w:rsid w:val="00617441"/>
    <w:rsid w:val="00622C09"/>
    <w:rsid w:val="00624A10"/>
    <w:rsid w:val="00625448"/>
    <w:rsid w:val="00625A47"/>
    <w:rsid w:val="00626468"/>
    <w:rsid w:val="006301BC"/>
    <w:rsid w:val="00630CBD"/>
    <w:rsid w:val="00630D92"/>
    <w:rsid w:val="00633A77"/>
    <w:rsid w:val="006343B6"/>
    <w:rsid w:val="00640F01"/>
    <w:rsid w:val="006416DD"/>
    <w:rsid w:val="00643BDA"/>
    <w:rsid w:val="00647093"/>
    <w:rsid w:val="006510A5"/>
    <w:rsid w:val="00651937"/>
    <w:rsid w:val="00652081"/>
    <w:rsid w:val="006546E9"/>
    <w:rsid w:val="006549B7"/>
    <w:rsid w:val="00654AE2"/>
    <w:rsid w:val="00657E9A"/>
    <w:rsid w:val="00657FE4"/>
    <w:rsid w:val="00660F32"/>
    <w:rsid w:val="006631C2"/>
    <w:rsid w:val="00663DAB"/>
    <w:rsid w:val="0066426F"/>
    <w:rsid w:val="0066580D"/>
    <w:rsid w:val="006665E4"/>
    <w:rsid w:val="006673B0"/>
    <w:rsid w:val="00667B2E"/>
    <w:rsid w:val="00670540"/>
    <w:rsid w:val="00670882"/>
    <w:rsid w:val="00671418"/>
    <w:rsid w:val="00671FD8"/>
    <w:rsid w:val="00672A5C"/>
    <w:rsid w:val="0067386F"/>
    <w:rsid w:val="00677080"/>
    <w:rsid w:val="006804E1"/>
    <w:rsid w:val="006805A6"/>
    <w:rsid w:val="0068460A"/>
    <w:rsid w:val="00686543"/>
    <w:rsid w:val="00686CCB"/>
    <w:rsid w:val="00686D0A"/>
    <w:rsid w:val="0068741D"/>
    <w:rsid w:val="00687B50"/>
    <w:rsid w:val="00690567"/>
    <w:rsid w:val="00692181"/>
    <w:rsid w:val="0069253C"/>
    <w:rsid w:val="00692BA7"/>
    <w:rsid w:val="00694FCF"/>
    <w:rsid w:val="00695882"/>
    <w:rsid w:val="0069618F"/>
    <w:rsid w:val="00696809"/>
    <w:rsid w:val="00697BDC"/>
    <w:rsid w:val="006A1F88"/>
    <w:rsid w:val="006A2B6E"/>
    <w:rsid w:val="006A454E"/>
    <w:rsid w:val="006A4C9C"/>
    <w:rsid w:val="006B0650"/>
    <w:rsid w:val="006B3AFB"/>
    <w:rsid w:val="006B3F82"/>
    <w:rsid w:val="006B3F8D"/>
    <w:rsid w:val="006B46F3"/>
    <w:rsid w:val="006B6D0E"/>
    <w:rsid w:val="006C1FB6"/>
    <w:rsid w:val="006C2A87"/>
    <w:rsid w:val="006C3472"/>
    <w:rsid w:val="006C36AC"/>
    <w:rsid w:val="006C56CE"/>
    <w:rsid w:val="006C67BE"/>
    <w:rsid w:val="006C6CC6"/>
    <w:rsid w:val="006C70EC"/>
    <w:rsid w:val="006D05A7"/>
    <w:rsid w:val="006D17FB"/>
    <w:rsid w:val="006D26E2"/>
    <w:rsid w:val="006D2F84"/>
    <w:rsid w:val="006D5648"/>
    <w:rsid w:val="006D64E7"/>
    <w:rsid w:val="006E0DA0"/>
    <w:rsid w:val="006E59F2"/>
    <w:rsid w:val="006E684C"/>
    <w:rsid w:val="006E690D"/>
    <w:rsid w:val="006E6AAD"/>
    <w:rsid w:val="006F0103"/>
    <w:rsid w:val="006F2893"/>
    <w:rsid w:val="006F442D"/>
    <w:rsid w:val="006F4460"/>
    <w:rsid w:val="006F44C2"/>
    <w:rsid w:val="00701F04"/>
    <w:rsid w:val="00702D5F"/>
    <w:rsid w:val="007042C8"/>
    <w:rsid w:val="007053A9"/>
    <w:rsid w:val="00707A15"/>
    <w:rsid w:val="007100C4"/>
    <w:rsid w:val="00710758"/>
    <w:rsid w:val="00710AD4"/>
    <w:rsid w:val="0071117C"/>
    <w:rsid w:val="00712E49"/>
    <w:rsid w:val="007131C0"/>
    <w:rsid w:val="007145B4"/>
    <w:rsid w:val="007149D2"/>
    <w:rsid w:val="00717B67"/>
    <w:rsid w:val="0072167B"/>
    <w:rsid w:val="00722089"/>
    <w:rsid w:val="00722748"/>
    <w:rsid w:val="00725B36"/>
    <w:rsid w:val="00727099"/>
    <w:rsid w:val="007273FF"/>
    <w:rsid w:val="00727A36"/>
    <w:rsid w:val="00727C0B"/>
    <w:rsid w:val="00731E4C"/>
    <w:rsid w:val="007334DC"/>
    <w:rsid w:val="00733A9E"/>
    <w:rsid w:val="00733F4F"/>
    <w:rsid w:val="00740BE0"/>
    <w:rsid w:val="00740FD2"/>
    <w:rsid w:val="0074116E"/>
    <w:rsid w:val="00742EF1"/>
    <w:rsid w:val="00743067"/>
    <w:rsid w:val="0074697D"/>
    <w:rsid w:val="0075337C"/>
    <w:rsid w:val="0075374B"/>
    <w:rsid w:val="007545C2"/>
    <w:rsid w:val="00754CAB"/>
    <w:rsid w:val="00754E18"/>
    <w:rsid w:val="00756719"/>
    <w:rsid w:val="00756AF6"/>
    <w:rsid w:val="007653EC"/>
    <w:rsid w:val="00766CF4"/>
    <w:rsid w:val="00770476"/>
    <w:rsid w:val="0077111A"/>
    <w:rsid w:val="007722B8"/>
    <w:rsid w:val="00772BCE"/>
    <w:rsid w:val="00774A86"/>
    <w:rsid w:val="007753B4"/>
    <w:rsid w:val="00775537"/>
    <w:rsid w:val="0077671D"/>
    <w:rsid w:val="007767EC"/>
    <w:rsid w:val="007770A2"/>
    <w:rsid w:val="00780185"/>
    <w:rsid w:val="0078106F"/>
    <w:rsid w:val="0078265F"/>
    <w:rsid w:val="00783802"/>
    <w:rsid w:val="007843F3"/>
    <w:rsid w:val="007851FC"/>
    <w:rsid w:val="007872DA"/>
    <w:rsid w:val="007901D8"/>
    <w:rsid w:val="007902CC"/>
    <w:rsid w:val="00790366"/>
    <w:rsid w:val="007904EB"/>
    <w:rsid w:val="00792EA7"/>
    <w:rsid w:val="00795684"/>
    <w:rsid w:val="00795CA3"/>
    <w:rsid w:val="00797F0D"/>
    <w:rsid w:val="007A1146"/>
    <w:rsid w:val="007A1846"/>
    <w:rsid w:val="007A1A2B"/>
    <w:rsid w:val="007A54EA"/>
    <w:rsid w:val="007A5A42"/>
    <w:rsid w:val="007A75CF"/>
    <w:rsid w:val="007B0371"/>
    <w:rsid w:val="007B2E08"/>
    <w:rsid w:val="007B5D22"/>
    <w:rsid w:val="007B7859"/>
    <w:rsid w:val="007C3209"/>
    <w:rsid w:val="007C4205"/>
    <w:rsid w:val="007C442E"/>
    <w:rsid w:val="007C5A34"/>
    <w:rsid w:val="007C6234"/>
    <w:rsid w:val="007C65E9"/>
    <w:rsid w:val="007C6E8B"/>
    <w:rsid w:val="007D226E"/>
    <w:rsid w:val="007D24B2"/>
    <w:rsid w:val="007D407B"/>
    <w:rsid w:val="007D70F4"/>
    <w:rsid w:val="007E15F4"/>
    <w:rsid w:val="007E2169"/>
    <w:rsid w:val="007E5B55"/>
    <w:rsid w:val="007F0690"/>
    <w:rsid w:val="007F1E12"/>
    <w:rsid w:val="007F1F24"/>
    <w:rsid w:val="007F4661"/>
    <w:rsid w:val="00800116"/>
    <w:rsid w:val="00803072"/>
    <w:rsid w:val="00804068"/>
    <w:rsid w:val="00804250"/>
    <w:rsid w:val="00806DE8"/>
    <w:rsid w:val="00811D59"/>
    <w:rsid w:val="0081569C"/>
    <w:rsid w:val="00815D25"/>
    <w:rsid w:val="00816209"/>
    <w:rsid w:val="008204FD"/>
    <w:rsid w:val="00820D75"/>
    <w:rsid w:val="00821002"/>
    <w:rsid w:val="0082117C"/>
    <w:rsid w:val="00822E89"/>
    <w:rsid w:val="00824C78"/>
    <w:rsid w:val="00827522"/>
    <w:rsid w:val="00834594"/>
    <w:rsid w:val="008357A5"/>
    <w:rsid w:val="008357D5"/>
    <w:rsid w:val="00836F73"/>
    <w:rsid w:val="008417FA"/>
    <w:rsid w:val="00842DBF"/>
    <w:rsid w:val="00844A29"/>
    <w:rsid w:val="0085199C"/>
    <w:rsid w:val="00852138"/>
    <w:rsid w:val="00852E14"/>
    <w:rsid w:val="008537FB"/>
    <w:rsid w:val="0085746C"/>
    <w:rsid w:val="008601F9"/>
    <w:rsid w:val="00861379"/>
    <w:rsid w:val="00863147"/>
    <w:rsid w:val="008635F6"/>
    <w:rsid w:val="00863E6F"/>
    <w:rsid w:val="0086524E"/>
    <w:rsid w:val="00866887"/>
    <w:rsid w:val="00870181"/>
    <w:rsid w:val="00871C03"/>
    <w:rsid w:val="00872034"/>
    <w:rsid w:val="00876578"/>
    <w:rsid w:val="00877FC3"/>
    <w:rsid w:val="0088470B"/>
    <w:rsid w:val="0088683E"/>
    <w:rsid w:val="0089069E"/>
    <w:rsid w:val="00892749"/>
    <w:rsid w:val="008928D3"/>
    <w:rsid w:val="00892B74"/>
    <w:rsid w:val="00893A7D"/>
    <w:rsid w:val="00893BAC"/>
    <w:rsid w:val="00893BD9"/>
    <w:rsid w:val="008951C2"/>
    <w:rsid w:val="00895228"/>
    <w:rsid w:val="00897D43"/>
    <w:rsid w:val="008A24D3"/>
    <w:rsid w:val="008A2938"/>
    <w:rsid w:val="008A5A16"/>
    <w:rsid w:val="008B0A56"/>
    <w:rsid w:val="008B3573"/>
    <w:rsid w:val="008B363B"/>
    <w:rsid w:val="008B605F"/>
    <w:rsid w:val="008B6F31"/>
    <w:rsid w:val="008D0799"/>
    <w:rsid w:val="008D16DA"/>
    <w:rsid w:val="008D3647"/>
    <w:rsid w:val="008D5EA7"/>
    <w:rsid w:val="008D5F2D"/>
    <w:rsid w:val="008D6762"/>
    <w:rsid w:val="008D6F9A"/>
    <w:rsid w:val="008D79FE"/>
    <w:rsid w:val="008E0654"/>
    <w:rsid w:val="008E1E28"/>
    <w:rsid w:val="008E5017"/>
    <w:rsid w:val="008E7075"/>
    <w:rsid w:val="008F0069"/>
    <w:rsid w:val="008F1FB0"/>
    <w:rsid w:val="008F2439"/>
    <w:rsid w:val="008F3316"/>
    <w:rsid w:val="008F4CAA"/>
    <w:rsid w:val="008F6F00"/>
    <w:rsid w:val="009006FD"/>
    <w:rsid w:val="00905219"/>
    <w:rsid w:val="00910429"/>
    <w:rsid w:val="00912A4A"/>
    <w:rsid w:val="00912CE3"/>
    <w:rsid w:val="00917697"/>
    <w:rsid w:val="0091797F"/>
    <w:rsid w:val="00921A06"/>
    <w:rsid w:val="009225E5"/>
    <w:rsid w:val="009232EF"/>
    <w:rsid w:val="00927035"/>
    <w:rsid w:val="0093029C"/>
    <w:rsid w:val="00931D5E"/>
    <w:rsid w:val="00932A82"/>
    <w:rsid w:val="00933930"/>
    <w:rsid w:val="009341A2"/>
    <w:rsid w:val="009366D3"/>
    <w:rsid w:val="00940BCC"/>
    <w:rsid w:val="00940D90"/>
    <w:rsid w:val="009424FA"/>
    <w:rsid w:val="0094416F"/>
    <w:rsid w:val="00944BCB"/>
    <w:rsid w:val="00944E90"/>
    <w:rsid w:val="00947CE6"/>
    <w:rsid w:val="00950B45"/>
    <w:rsid w:val="009513A3"/>
    <w:rsid w:val="00951D3D"/>
    <w:rsid w:val="00953070"/>
    <w:rsid w:val="00957F6F"/>
    <w:rsid w:val="0096205A"/>
    <w:rsid w:val="00962336"/>
    <w:rsid w:val="00962639"/>
    <w:rsid w:val="0096383C"/>
    <w:rsid w:val="00965C9B"/>
    <w:rsid w:val="009721B5"/>
    <w:rsid w:val="00972524"/>
    <w:rsid w:val="009727B7"/>
    <w:rsid w:val="00983088"/>
    <w:rsid w:val="0098399F"/>
    <w:rsid w:val="009839A0"/>
    <w:rsid w:val="00983C3A"/>
    <w:rsid w:val="0098564F"/>
    <w:rsid w:val="00986EDF"/>
    <w:rsid w:val="00990AE7"/>
    <w:rsid w:val="009919DE"/>
    <w:rsid w:val="00992384"/>
    <w:rsid w:val="00992C5E"/>
    <w:rsid w:val="0099583D"/>
    <w:rsid w:val="00996445"/>
    <w:rsid w:val="00996E26"/>
    <w:rsid w:val="009A143A"/>
    <w:rsid w:val="009A313B"/>
    <w:rsid w:val="009A356D"/>
    <w:rsid w:val="009A35BC"/>
    <w:rsid w:val="009A3B0D"/>
    <w:rsid w:val="009A3EBF"/>
    <w:rsid w:val="009A5277"/>
    <w:rsid w:val="009A66F3"/>
    <w:rsid w:val="009A6D1E"/>
    <w:rsid w:val="009A70AF"/>
    <w:rsid w:val="009B03DE"/>
    <w:rsid w:val="009B1571"/>
    <w:rsid w:val="009B39D9"/>
    <w:rsid w:val="009B3E23"/>
    <w:rsid w:val="009B47A5"/>
    <w:rsid w:val="009B4AFF"/>
    <w:rsid w:val="009B5914"/>
    <w:rsid w:val="009B6968"/>
    <w:rsid w:val="009B7777"/>
    <w:rsid w:val="009B7B06"/>
    <w:rsid w:val="009B7D79"/>
    <w:rsid w:val="009C08E3"/>
    <w:rsid w:val="009C160B"/>
    <w:rsid w:val="009C3ED0"/>
    <w:rsid w:val="009C46D8"/>
    <w:rsid w:val="009C4B09"/>
    <w:rsid w:val="009C5973"/>
    <w:rsid w:val="009C6C58"/>
    <w:rsid w:val="009D0B81"/>
    <w:rsid w:val="009D206F"/>
    <w:rsid w:val="009D2AA1"/>
    <w:rsid w:val="009D2B84"/>
    <w:rsid w:val="009D3419"/>
    <w:rsid w:val="009D54D2"/>
    <w:rsid w:val="009D72BC"/>
    <w:rsid w:val="009D7AF1"/>
    <w:rsid w:val="009E03C3"/>
    <w:rsid w:val="009E2452"/>
    <w:rsid w:val="009E2740"/>
    <w:rsid w:val="009E70D4"/>
    <w:rsid w:val="009E7FF9"/>
    <w:rsid w:val="009F06DC"/>
    <w:rsid w:val="009F786C"/>
    <w:rsid w:val="00A010DA"/>
    <w:rsid w:val="00A013FE"/>
    <w:rsid w:val="00A02B10"/>
    <w:rsid w:val="00A02C76"/>
    <w:rsid w:val="00A03ACA"/>
    <w:rsid w:val="00A04856"/>
    <w:rsid w:val="00A04B17"/>
    <w:rsid w:val="00A05920"/>
    <w:rsid w:val="00A06C7F"/>
    <w:rsid w:val="00A0742A"/>
    <w:rsid w:val="00A074B6"/>
    <w:rsid w:val="00A11A66"/>
    <w:rsid w:val="00A11D34"/>
    <w:rsid w:val="00A12871"/>
    <w:rsid w:val="00A15D4C"/>
    <w:rsid w:val="00A163DB"/>
    <w:rsid w:val="00A17768"/>
    <w:rsid w:val="00A22904"/>
    <w:rsid w:val="00A22C59"/>
    <w:rsid w:val="00A22F41"/>
    <w:rsid w:val="00A25F15"/>
    <w:rsid w:val="00A26704"/>
    <w:rsid w:val="00A270D3"/>
    <w:rsid w:val="00A30DF1"/>
    <w:rsid w:val="00A31529"/>
    <w:rsid w:val="00A32D2D"/>
    <w:rsid w:val="00A34537"/>
    <w:rsid w:val="00A34573"/>
    <w:rsid w:val="00A3693F"/>
    <w:rsid w:val="00A400D5"/>
    <w:rsid w:val="00A40B99"/>
    <w:rsid w:val="00A418E9"/>
    <w:rsid w:val="00A429E1"/>
    <w:rsid w:val="00A42F00"/>
    <w:rsid w:val="00A44B21"/>
    <w:rsid w:val="00A455B9"/>
    <w:rsid w:val="00A45883"/>
    <w:rsid w:val="00A458B9"/>
    <w:rsid w:val="00A45B23"/>
    <w:rsid w:val="00A4799C"/>
    <w:rsid w:val="00A47C7D"/>
    <w:rsid w:val="00A50287"/>
    <w:rsid w:val="00A52312"/>
    <w:rsid w:val="00A52679"/>
    <w:rsid w:val="00A52D8D"/>
    <w:rsid w:val="00A53B6F"/>
    <w:rsid w:val="00A54A27"/>
    <w:rsid w:val="00A55CDA"/>
    <w:rsid w:val="00A61096"/>
    <w:rsid w:val="00A62BDE"/>
    <w:rsid w:val="00A6738E"/>
    <w:rsid w:val="00A67439"/>
    <w:rsid w:val="00A67B99"/>
    <w:rsid w:val="00A72A75"/>
    <w:rsid w:val="00A7300B"/>
    <w:rsid w:val="00A73601"/>
    <w:rsid w:val="00A7389E"/>
    <w:rsid w:val="00A75692"/>
    <w:rsid w:val="00A7779B"/>
    <w:rsid w:val="00A804F3"/>
    <w:rsid w:val="00A814A1"/>
    <w:rsid w:val="00A81D3D"/>
    <w:rsid w:val="00A83685"/>
    <w:rsid w:val="00A83A79"/>
    <w:rsid w:val="00A841F8"/>
    <w:rsid w:val="00A848F6"/>
    <w:rsid w:val="00A86365"/>
    <w:rsid w:val="00A91EEE"/>
    <w:rsid w:val="00A94524"/>
    <w:rsid w:val="00A951E2"/>
    <w:rsid w:val="00A9570A"/>
    <w:rsid w:val="00A9582D"/>
    <w:rsid w:val="00A95AE3"/>
    <w:rsid w:val="00A978D1"/>
    <w:rsid w:val="00AA253B"/>
    <w:rsid w:val="00AA36B5"/>
    <w:rsid w:val="00AA5340"/>
    <w:rsid w:val="00AA73AC"/>
    <w:rsid w:val="00AB28B4"/>
    <w:rsid w:val="00AB51C7"/>
    <w:rsid w:val="00AB52C5"/>
    <w:rsid w:val="00AB5CD0"/>
    <w:rsid w:val="00AB60CF"/>
    <w:rsid w:val="00AB7073"/>
    <w:rsid w:val="00AB7BF8"/>
    <w:rsid w:val="00AC09A5"/>
    <w:rsid w:val="00AC13D2"/>
    <w:rsid w:val="00AC33EC"/>
    <w:rsid w:val="00AC42A0"/>
    <w:rsid w:val="00AD057C"/>
    <w:rsid w:val="00AD11B6"/>
    <w:rsid w:val="00AD14FB"/>
    <w:rsid w:val="00AD19DB"/>
    <w:rsid w:val="00AD2442"/>
    <w:rsid w:val="00AD26C6"/>
    <w:rsid w:val="00AD2D68"/>
    <w:rsid w:val="00AD3B1D"/>
    <w:rsid w:val="00AD6769"/>
    <w:rsid w:val="00AD708D"/>
    <w:rsid w:val="00AD728F"/>
    <w:rsid w:val="00AD7EB3"/>
    <w:rsid w:val="00AE017C"/>
    <w:rsid w:val="00AE0C30"/>
    <w:rsid w:val="00AE1BC0"/>
    <w:rsid w:val="00AE5BDE"/>
    <w:rsid w:val="00AE5EA6"/>
    <w:rsid w:val="00AE718A"/>
    <w:rsid w:val="00AF0E5C"/>
    <w:rsid w:val="00AF116B"/>
    <w:rsid w:val="00AF16E8"/>
    <w:rsid w:val="00AF224D"/>
    <w:rsid w:val="00AF22B8"/>
    <w:rsid w:val="00AF2FC9"/>
    <w:rsid w:val="00AF5EEE"/>
    <w:rsid w:val="00AF5F24"/>
    <w:rsid w:val="00AF6EC9"/>
    <w:rsid w:val="00AF76E7"/>
    <w:rsid w:val="00B01C85"/>
    <w:rsid w:val="00B073C0"/>
    <w:rsid w:val="00B1362A"/>
    <w:rsid w:val="00B150D6"/>
    <w:rsid w:val="00B161D2"/>
    <w:rsid w:val="00B20D45"/>
    <w:rsid w:val="00B215C4"/>
    <w:rsid w:val="00B25083"/>
    <w:rsid w:val="00B30AF5"/>
    <w:rsid w:val="00B30B2D"/>
    <w:rsid w:val="00B315A2"/>
    <w:rsid w:val="00B328BD"/>
    <w:rsid w:val="00B34081"/>
    <w:rsid w:val="00B35C04"/>
    <w:rsid w:val="00B36846"/>
    <w:rsid w:val="00B405F0"/>
    <w:rsid w:val="00B40C72"/>
    <w:rsid w:val="00B42C00"/>
    <w:rsid w:val="00B42F4F"/>
    <w:rsid w:val="00B4444B"/>
    <w:rsid w:val="00B450A1"/>
    <w:rsid w:val="00B46ECB"/>
    <w:rsid w:val="00B506FF"/>
    <w:rsid w:val="00B5092D"/>
    <w:rsid w:val="00B51966"/>
    <w:rsid w:val="00B53402"/>
    <w:rsid w:val="00B54FA0"/>
    <w:rsid w:val="00B55484"/>
    <w:rsid w:val="00B5603B"/>
    <w:rsid w:val="00B606CC"/>
    <w:rsid w:val="00B619E9"/>
    <w:rsid w:val="00B6757C"/>
    <w:rsid w:val="00B679DB"/>
    <w:rsid w:val="00B71421"/>
    <w:rsid w:val="00B724C6"/>
    <w:rsid w:val="00B75AA0"/>
    <w:rsid w:val="00B76230"/>
    <w:rsid w:val="00B766E9"/>
    <w:rsid w:val="00B76FF8"/>
    <w:rsid w:val="00B800DF"/>
    <w:rsid w:val="00B80904"/>
    <w:rsid w:val="00B82660"/>
    <w:rsid w:val="00B82BB3"/>
    <w:rsid w:val="00B8619C"/>
    <w:rsid w:val="00B90539"/>
    <w:rsid w:val="00B935EE"/>
    <w:rsid w:val="00B94138"/>
    <w:rsid w:val="00B965DE"/>
    <w:rsid w:val="00BA0AA6"/>
    <w:rsid w:val="00BA2BB2"/>
    <w:rsid w:val="00BA2E33"/>
    <w:rsid w:val="00BA3720"/>
    <w:rsid w:val="00BA4C36"/>
    <w:rsid w:val="00BA4FE5"/>
    <w:rsid w:val="00BA676B"/>
    <w:rsid w:val="00BA73AB"/>
    <w:rsid w:val="00BA789B"/>
    <w:rsid w:val="00BB1785"/>
    <w:rsid w:val="00BB22CB"/>
    <w:rsid w:val="00BB315B"/>
    <w:rsid w:val="00BB48EE"/>
    <w:rsid w:val="00BB5802"/>
    <w:rsid w:val="00BB70D6"/>
    <w:rsid w:val="00BC06C2"/>
    <w:rsid w:val="00BC346E"/>
    <w:rsid w:val="00BC3BA7"/>
    <w:rsid w:val="00BD1A34"/>
    <w:rsid w:val="00BD29A5"/>
    <w:rsid w:val="00BD32EC"/>
    <w:rsid w:val="00BD3EAB"/>
    <w:rsid w:val="00BD4DFD"/>
    <w:rsid w:val="00BD5251"/>
    <w:rsid w:val="00BD6021"/>
    <w:rsid w:val="00BD673B"/>
    <w:rsid w:val="00BD7104"/>
    <w:rsid w:val="00BD72D4"/>
    <w:rsid w:val="00BD75DC"/>
    <w:rsid w:val="00BD7CFE"/>
    <w:rsid w:val="00BD7F6B"/>
    <w:rsid w:val="00BE0798"/>
    <w:rsid w:val="00BE1778"/>
    <w:rsid w:val="00BE2A84"/>
    <w:rsid w:val="00BE66AA"/>
    <w:rsid w:val="00BF15BE"/>
    <w:rsid w:val="00BF1F15"/>
    <w:rsid w:val="00BF2506"/>
    <w:rsid w:val="00BF2544"/>
    <w:rsid w:val="00BF29D6"/>
    <w:rsid w:val="00BF4040"/>
    <w:rsid w:val="00BF744A"/>
    <w:rsid w:val="00C00532"/>
    <w:rsid w:val="00C03857"/>
    <w:rsid w:val="00C05CA1"/>
    <w:rsid w:val="00C1032B"/>
    <w:rsid w:val="00C108EF"/>
    <w:rsid w:val="00C13211"/>
    <w:rsid w:val="00C13787"/>
    <w:rsid w:val="00C169E5"/>
    <w:rsid w:val="00C2010B"/>
    <w:rsid w:val="00C220D3"/>
    <w:rsid w:val="00C2236F"/>
    <w:rsid w:val="00C23D23"/>
    <w:rsid w:val="00C2401D"/>
    <w:rsid w:val="00C26D6A"/>
    <w:rsid w:val="00C3201D"/>
    <w:rsid w:val="00C322CE"/>
    <w:rsid w:val="00C32449"/>
    <w:rsid w:val="00C34C59"/>
    <w:rsid w:val="00C363E4"/>
    <w:rsid w:val="00C36E7B"/>
    <w:rsid w:val="00C372BE"/>
    <w:rsid w:val="00C411E7"/>
    <w:rsid w:val="00C4186F"/>
    <w:rsid w:val="00C418FE"/>
    <w:rsid w:val="00C4312F"/>
    <w:rsid w:val="00C468CA"/>
    <w:rsid w:val="00C50CBC"/>
    <w:rsid w:val="00C51042"/>
    <w:rsid w:val="00C528FD"/>
    <w:rsid w:val="00C52F17"/>
    <w:rsid w:val="00C53F83"/>
    <w:rsid w:val="00C5473B"/>
    <w:rsid w:val="00C601D1"/>
    <w:rsid w:val="00C61DA8"/>
    <w:rsid w:val="00C62909"/>
    <w:rsid w:val="00C63F20"/>
    <w:rsid w:val="00C656E1"/>
    <w:rsid w:val="00C67661"/>
    <w:rsid w:val="00C71F23"/>
    <w:rsid w:val="00C73783"/>
    <w:rsid w:val="00C73CE5"/>
    <w:rsid w:val="00C74D06"/>
    <w:rsid w:val="00C76DDC"/>
    <w:rsid w:val="00C77467"/>
    <w:rsid w:val="00C77C1C"/>
    <w:rsid w:val="00C8221A"/>
    <w:rsid w:val="00C8409B"/>
    <w:rsid w:val="00C841C8"/>
    <w:rsid w:val="00C86A7F"/>
    <w:rsid w:val="00C914D7"/>
    <w:rsid w:val="00C9275B"/>
    <w:rsid w:val="00C92A66"/>
    <w:rsid w:val="00C936B0"/>
    <w:rsid w:val="00C96498"/>
    <w:rsid w:val="00C97909"/>
    <w:rsid w:val="00CA3B48"/>
    <w:rsid w:val="00CA3DC4"/>
    <w:rsid w:val="00CA427E"/>
    <w:rsid w:val="00CA4BC8"/>
    <w:rsid w:val="00CA7084"/>
    <w:rsid w:val="00CB01D9"/>
    <w:rsid w:val="00CB0B3A"/>
    <w:rsid w:val="00CB189D"/>
    <w:rsid w:val="00CB30A9"/>
    <w:rsid w:val="00CB43D6"/>
    <w:rsid w:val="00CB4A4A"/>
    <w:rsid w:val="00CB5FFD"/>
    <w:rsid w:val="00CB7E1E"/>
    <w:rsid w:val="00CB7E7A"/>
    <w:rsid w:val="00CC0D08"/>
    <w:rsid w:val="00CC217E"/>
    <w:rsid w:val="00CC2F8A"/>
    <w:rsid w:val="00CC3CA0"/>
    <w:rsid w:val="00CC49D6"/>
    <w:rsid w:val="00CC5400"/>
    <w:rsid w:val="00CC651C"/>
    <w:rsid w:val="00CC67F5"/>
    <w:rsid w:val="00CC6F96"/>
    <w:rsid w:val="00CC7921"/>
    <w:rsid w:val="00CD0BDA"/>
    <w:rsid w:val="00CD2D21"/>
    <w:rsid w:val="00CD36E1"/>
    <w:rsid w:val="00CD5004"/>
    <w:rsid w:val="00CD5FF2"/>
    <w:rsid w:val="00CE18C8"/>
    <w:rsid w:val="00CE2314"/>
    <w:rsid w:val="00CE2BC0"/>
    <w:rsid w:val="00CE4392"/>
    <w:rsid w:val="00CE4A24"/>
    <w:rsid w:val="00CE6820"/>
    <w:rsid w:val="00CF0353"/>
    <w:rsid w:val="00CF591D"/>
    <w:rsid w:val="00CF60FE"/>
    <w:rsid w:val="00CF6CD3"/>
    <w:rsid w:val="00CF6DC9"/>
    <w:rsid w:val="00D01D1D"/>
    <w:rsid w:val="00D034A8"/>
    <w:rsid w:val="00D110C8"/>
    <w:rsid w:val="00D1249C"/>
    <w:rsid w:val="00D13780"/>
    <w:rsid w:val="00D16C03"/>
    <w:rsid w:val="00D218A8"/>
    <w:rsid w:val="00D21ACA"/>
    <w:rsid w:val="00D22DFD"/>
    <w:rsid w:val="00D23201"/>
    <w:rsid w:val="00D30F8C"/>
    <w:rsid w:val="00D32642"/>
    <w:rsid w:val="00D35C74"/>
    <w:rsid w:val="00D362FF"/>
    <w:rsid w:val="00D402B8"/>
    <w:rsid w:val="00D41474"/>
    <w:rsid w:val="00D4418F"/>
    <w:rsid w:val="00D454F9"/>
    <w:rsid w:val="00D45D1D"/>
    <w:rsid w:val="00D5148F"/>
    <w:rsid w:val="00D51DA4"/>
    <w:rsid w:val="00D531A1"/>
    <w:rsid w:val="00D56A23"/>
    <w:rsid w:val="00D56EE5"/>
    <w:rsid w:val="00D57C27"/>
    <w:rsid w:val="00D66431"/>
    <w:rsid w:val="00D66A3C"/>
    <w:rsid w:val="00D67D60"/>
    <w:rsid w:val="00D7113C"/>
    <w:rsid w:val="00D72365"/>
    <w:rsid w:val="00D761B3"/>
    <w:rsid w:val="00D802FE"/>
    <w:rsid w:val="00D80664"/>
    <w:rsid w:val="00D81CD0"/>
    <w:rsid w:val="00D86C99"/>
    <w:rsid w:val="00D874BF"/>
    <w:rsid w:val="00D9373C"/>
    <w:rsid w:val="00D9477E"/>
    <w:rsid w:val="00D95D97"/>
    <w:rsid w:val="00D95EAF"/>
    <w:rsid w:val="00D9614A"/>
    <w:rsid w:val="00D964EB"/>
    <w:rsid w:val="00D97AD8"/>
    <w:rsid w:val="00DA017D"/>
    <w:rsid w:val="00DA0FC8"/>
    <w:rsid w:val="00DA1687"/>
    <w:rsid w:val="00DA23D5"/>
    <w:rsid w:val="00DA29E3"/>
    <w:rsid w:val="00DA35EE"/>
    <w:rsid w:val="00DA52E5"/>
    <w:rsid w:val="00DA5989"/>
    <w:rsid w:val="00DA5B99"/>
    <w:rsid w:val="00DA671D"/>
    <w:rsid w:val="00DA6EAB"/>
    <w:rsid w:val="00DB07D3"/>
    <w:rsid w:val="00DB0D20"/>
    <w:rsid w:val="00DB2CE4"/>
    <w:rsid w:val="00DB66A3"/>
    <w:rsid w:val="00DB6754"/>
    <w:rsid w:val="00DC0C27"/>
    <w:rsid w:val="00DC1130"/>
    <w:rsid w:val="00DC1E7F"/>
    <w:rsid w:val="00DC20B8"/>
    <w:rsid w:val="00DC5536"/>
    <w:rsid w:val="00DC687B"/>
    <w:rsid w:val="00DD031A"/>
    <w:rsid w:val="00DD11B5"/>
    <w:rsid w:val="00DD67DF"/>
    <w:rsid w:val="00DD7065"/>
    <w:rsid w:val="00DD7B5C"/>
    <w:rsid w:val="00DE16E9"/>
    <w:rsid w:val="00DE3262"/>
    <w:rsid w:val="00DE4B52"/>
    <w:rsid w:val="00DE4EF6"/>
    <w:rsid w:val="00DF00C5"/>
    <w:rsid w:val="00DF1556"/>
    <w:rsid w:val="00DF1D1A"/>
    <w:rsid w:val="00DF2491"/>
    <w:rsid w:val="00DF2A25"/>
    <w:rsid w:val="00DF31D1"/>
    <w:rsid w:val="00E014B3"/>
    <w:rsid w:val="00E03859"/>
    <w:rsid w:val="00E05EBF"/>
    <w:rsid w:val="00E064B6"/>
    <w:rsid w:val="00E0666D"/>
    <w:rsid w:val="00E10478"/>
    <w:rsid w:val="00E10A14"/>
    <w:rsid w:val="00E11325"/>
    <w:rsid w:val="00E13A6B"/>
    <w:rsid w:val="00E13C54"/>
    <w:rsid w:val="00E15DA5"/>
    <w:rsid w:val="00E237EC"/>
    <w:rsid w:val="00E254E2"/>
    <w:rsid w:val="00E30D17"/>
    <w:rsid w:val="00E3209A"/>
    <w:rsid w:val="00E330EE"/>
    <w:rsid w:val="00E345E7"/>
    <w:rsid w:val="00E34CC6"/>
    <w:rsid w:val="00E36296"/>
    <w:rsid w:val="00E369FA"/>
    <w:rsid w:val="00E47813"/>
    <w:rsid w:val="00E501F7"/>
    <w:rsid w:val="00E51DFF"/>
    <w:rsid w:val="00E547EB"/>
    <w:rsid w:val="00E54F2B"/>
    <w:rsid w:val="00E5642F"/>
    <w:rsid w:val="00E56C5C"/>
    <w:rsid w:val="00E57001"/>
    <w:rsid w:val="00E60BF9"/>
    <w:rsid w:val="00E63E92"/>
    <w:rsid w:val="00E65B79"/>
    <w:rsid w:val="00E67738"/>
    <w:rsid w:val="00E70954"/>
    <w:rsid w:val="00E71B8D"/>
    <w:rsid w:val="00E73089"/>
    <w:rsid w:val="00E733A8"/>
    <w:rsid w:val="00E75D68"/>
    <w:rsid w:val="00E7661E"/>
    <w:rsid w:val="00E76730"/>
    <w:rsid w:val="00E7732A"/>
    <w:rsid w:val="00E77888"/>
    <w:rsid w:val="00E81227"/>
    <w:rsid w:val="00E8268B"/>
    <w:rsid w:val="00E830D3"/>
    <w:rsid w:val="00E83F31"/>
    <w:rsid w:val="00E850FC"/>
    <w:rsid w:val="00E85460"/>
    <w:rsid w:val="00E87133"/>
    <w:rsid w:val="00E87629"/>
    <w:rsid w:val="00E87885"/>
    <w:rsid w:val="00E92053"/>
    <w:rsid w:val="00E932F5"/>
    <w:rsid w:val="00E94690"/>
    <w:rsid w:val="00E9662C"/>
    <w:rsid w:val="00E9676C"/>
    <w:rsid w:val="00E9689D"/>
    <w:rsid w:val="00EA2CA2"/>
    <w:rsid w:val="00EA3BEE"/>
    <w:rsid w:val="00EA5F00"/>
    <w:rsid w:val="00EA688E"/>
    <w:rsid w:val="00EB0937"/>
    <w:rsid w:val="00EB1513"/>
    <w:rsid w:val="00EB3327"/>
    <w:rsid w:val="00EB3D4D"/>
    <w:rsid w:val="00EB5243"/>
    <w:rsid w:val="00EB6226"/>
    <w:rsid w:val="00EB6BAB"/>
    <w:rsid w:val="00EC056D"/>
    <w:rsid w:val="00EC12CF"/>
    <w:rsid w:val="00EC45FA"/>
    <w:rsid w:val="00EC4AA5"/>
    <w:rsid w:val="00ED2B1E"/>
    <w:rsid w:val="00ED3E37"/>
    <w:rsid w:val="00ED4126"/>
    <w:rsid w:val="00EE1322"/>
    <w:rsid w:val="00EE1ACF"/>
    <w:rsid w:val="00EE33A7"/>
    <w:rsid w:val="00EE4DF2"/>
    <w:rsid w:val="00EE56AC"/>
    <w:rsid w:val="00EE5F31"/>
    <w:rsid w:val="00EE69F7"/>
    <w:rsid w:val="00EE6CC2"/>
    <w:rsid w:val="00EE71FE"/>
    <w:rsid w:val="00EE7374"/>
    <w:rsid w:val="00EE7E83"/>
    <w:rsid w:val="00EF2B71"/>
    <w:rsid w:val="00EF2CC6"/>
    <w:rsid w:val="00EF3D4F"/>
    <w:rsid w:val="00EF783D"/>
    <w:rsid w:val="00F01DD3"/>
    <w:rsid w:val="00F045B6"/>
    <w:rsid w:val="00F04786"/>
    <w:rsid w:val="00F04AF1"/>
    <w:rsid w:val="00F12AF0"/>
    <w:rsid w:val="00F14138"/>
    <w:rsid w:val="00F15203"/>
    <w:rsid w:val="00F15A7E"/>
    <w:rsid w:val="00F17F82"/>
    <w:rsid w:val="00F22FE2"/>
    <w:rsid w:val="00F233D5"/>
    <w:rsid w:val="00F24B81"/>
    <w:rsid w:val="00F267A0"/>
    <w:rsid w:val="00F27D2E"/>
    <w:rsid w:val="00F304FB"/>
    <w:rsid w:val="00F31C88"/>
    <w:rsid w:val="00F3431A"/>
    <w:rsid w:val="00F347D4"/>
    <w:rsid w:val="00F349EB"/>
    <w:rsid w:val="00F35E95"/>
    <w:rsid w:val="00F3722D"/>
    <w:rsid w:val="00F379EA"/>
    <w:rsid w:val="00F41328"/>
    <w:rsid w:val="00F41A98"/>
    <w:rsid w:val="00F429BF"/>
    <w:rsid w:val="00F45934"/>
    <w:rsid w:val="00F4722E"/>
    <w:rsid w:val="00F47B89"/>
    <w:rsid w:val="00F52CBE"/>
    <w:rsid w:val="00F53858"/>
    <w:rsid w:val="00F5712B"/>
    <w:rsid w:val="00F576F3"/>
    <w:rsid w:val="00F61AB5"/>
    <w:rsid w:val="00F625FA"/>
    <w:rsid w:val="00F65ADB"/>
    <w:rsid w:val="00F66747"/>
    <w:rsid w:val="00F66F8A"/>
    <w:rsid w:val="00F70508"/>
    <w:rsid w:val="00F7081F"/>
    <w:rsid w:val="00F70932"/>
    <w:rsid w:val="00F74B33"/>
    <w:rsid w:val="00F76D97"/>
    <w:rsid w:val="00F773D1"/>
    <w:rsid w:val="00F82833"/>
    <w:rsid w:val="00F84329"/>
    <w:rsid w:val="00F844EB"/>
    <w:rsid w:val="00F8527F"/>
    <w:rsid w:val="00F90B75"/>
    <w:rsid w:val="00F925CF"/>
    <w:rsid w:val="00F94C55"/>
    <w:rsid w:val="00F94E19"/>
    <w:rsid w:val="00FA0122"/>
    <w:rsid w:val="00FA078D"/>
    <w:rsid w:val="00FA1398"/>
    <w:rsid w:val="00FA13C9"/>
    <w:rsid w:val="00FB1DE2"/>
    <w:rsid w:val="00FB2042"/>
    <w:rsid w:val="00FB2448"/>
    <w:rsid w:val="00FB3962"/>
    <w:rsid w:val="00FB3C34"/>
    <w:rsid w:val="00FB49DF"/>
    <w:rsid w:val="00FB72ED"/>
    <w:rsid w:val="00FC028A"/>
    <w:rsid w:val="00FC1450"/>
    <w:rsid w:val="00FC5153"/>
    <w:rsid w:val="00FC5228"/>
    <w:rsid w:val="00FC529F"/>
    <w:rsid w:val="00FC76CF"/>
    <w:rsid w:val="00FD54C1"/>
    <w:rsid w:val="00FD70DF"/>
    <w:rsid w:val="00FD75E8"/>
    <w:rsid w:val="00FE201B"/>
    <w:rsid w:val="00FE4629"/>
    <w:rsid w:val="00FE59BD"/>
    <w:rsid w:val="00FE6550"/>
    <w:rsid w:val="00FE7149"/>
    <w:rsid w:val="00FF3D39"/>
    <w:rsid w:val="00FF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C2300"/>
  <w15:docId w15:val="{D037E8FF-3598-45F9-9799-CBDC821D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liases w:val="Авторы"/>
    <w:qFormat/>
    <w:rsid w:val="00CE4A24"/>
    <w:rPr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BD4DFD"/>
    <w:pPr>
      <w:keepNext/>
      <w:spacing w:before="240"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E12E8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customStyle="1" w:styleId="Confhead">
    <w:name w:val="Conf_head"/>
    <w:next w:val="Confauthors"/>
    <w:qFormat/>
    <w:rsid w:val="008F0069"/>
    <w:pPr>
      <w:spacing w:after="360"/>
      <w:jc w:val="center"/>
    </w:pPr>
    <w:rPr>
      <w:rFonts w:cs="Arial"/>
      <w:b/>
      <w:bCs/>
      <w:kern w:val="28"/>
      <w:sz w:val="24"/>
      <w:szCs w:val="24"/>
      <w:lang w:val="en-US"/>
    </w:rPr>
  </w:style>
  <w:style w:type="paragraph" w:customStyle="1" w:styleId="Confauthors">
    <w:name w:val="Conf_authors"/>
    <w:next w:val="Conflab"/>
    <w:qFormat/>
    <w:rsid w:val="00F27D2E"/>
    <w:pPr>
      <w:spacing w:after="240"/>
      <w:jc w:val="center"/>
    </w:pPr>
    <w:rPr>
      <w:rFonts w:cs="Arial"/>
      <w:b/>
      <w:bCs/>
      <w:kern w:val="28"/>
      <w:sz w:val="21"/>
      <w:szCs w:val="21"/>
      <w:lang w:val="en-US"/>
    </w:rPr>
  </w:style>
  <w:style w:type="paragraph" w:customStyle="1" w:styleId="Conflab">
    <w:name w:val="Conf_lab"/>
    <w:basedOn w:val="Confauthors"/>
    <w:next w:val="Confbodyfirst"/>
    <w:qFormat/>
    <w:rsid w:val="00F27D2E"/>
    <w:pPr>
      <w:spacing w:after="0"/>
    </w:pPr>
    <w:rPr>
      <w:b w:val="0"/>
      <w:sz w:val="16"/>
      <w:szCs w:val="16"/>
    </w:rPr>
  </w:style>
  <w:style w:type="paragraph" w:customStyle="1" w:styleId="Confbodyfirst">
    <w:name w:val="Conf_body first"/>
    <w:basedOn w:val="Confhead"/>
    <w:next w:val="Confbodytext"/>
    <w:qFormat/>
    <w:rsid w:val="00BC346E"/>
    <w:pPr>
      <w:spacing w:before="510" w:after="0"/>
      <w:jc w:val="left"/>
    </w:pPr>
    <w:rPr>
      <w:b w:val="0"/>
      <w:sz w:val="20"/>
      <w:szCs w:val="21"/>
    </w:rPr>
  </w:style>
  <w:style w:type="paragraph" w:customStyle="1" w:styleId="Confbodytext">
    <w:name w:val="Conf_body text"/>
    <w:basedOn w:val="Confbodyfirst"/>
    <w:qFormat/>
    <w:rsid w:val="00CC0D08"/>
    <w:pPr>
      <w:spacing w:before="0"/>
      <w:ind w:firstLine="318"/>
    </w:pPr>
  </w:style>
  <w:style w:type="paragraph" w:customStyle="1" w:styleId="Confreference">
    <w:name w:val="Conf_reference"/>
    <w:basedOn w:val="Confbodytext"/>
    <w:semiHidden/>
    <w:rsid w:val="00D22DFD"/>
    <w:pPr>
      <w:numPr>
        <w:numId w:val="1"/>
      </w:numPr>
    </w:pPr>
    <w:rPr>
      <w:sz w:val="16"/>
    </w:rPr>
  </w:style>
  <w:style w:type="paragraph" w:customStyle="1" w:styleId="Confreferences">
    <w:name w:val="Conf_references"/>
    <w:basedOn w:val="a"/>
    <w:rsid w:val="00D22DFD"/>
    <w:rPr>
      <w:sz w:val="16"/>
    </w:rPr>
  </w:style>
  <w:style w:type="paragraph" w:customStyle="1" w:styleId="Conffiglegend">
    <w:name w:val="Conf_fig legend"/>
    <w:basedOn w:val="Confreferences"/>
    <w:rsid w:val="006C1FB6"/>
    <w:rPr>
      <w:lang w:val="en-US"/>
    </w:rPr>
  </w:style>
  <w:style w:type="table" w:styleId="a3">
    <w:name w:val="Table Grid"/>
    <w:basedOn w:val="a1"/>
    <w:rsid w:val="00756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687B50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sid w:val="00687B50"/>
    <w:rPr>
      <w:rFonts w:ascii="Calibri" w:hAnsi="Calibri"/>
    </w:rPr>
  </w:style>
  <w:style w:type="character" w:styleId="a6">
    <w:name w:val="Hyperlink"/>
    <w:unhideWhenUsed/>
    <w:rsid w:val="001E66FE"/>
    <w:rPr>
      <w:color w:val="0563C1"/>
      <w:u w:val="single"/>
    </w:rPr>
  </w:style>
  <w:style w:type="paragraph" w:styleId="a7">
    <w:name w:val="Balloon Text"/>
    <w:basedOn w:val="a"/>
    <w:link w:val="a8"/>
    <w:semiHidden/>
    <w:unhideWhenUsed/>
    <w:rsid w:val="00E345E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E345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103/PhysRevLett.19.786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oi.org/10.1063/5.016074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1_Tatiana\16_MDMR\MDMR2023\Abstract\KazSciWeek_template_v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KazSciWeek_template_vl</Template>
  <TotalTime>14</TotalTime>
  <Pages>2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Head of abstract</vt:lpstr>
    </vt:vector>
  </TitlesOfParts>
  <Company>Applied Magnetic Resonance</Company>
  <LinksUpToDate>false</LinksUpToDate>
  <CharactersWithSpaces>5000</CharactersWithSpaces>
  <SharedDoc>false</SharedDoc>
  <HLinks>
    <vt:vector size="24" baseType="variant">
      <vt:variant>
        <vt:i4>6488163</vt:i4>
      </vt:variant>
      <vt:variant>
        <vt:i4>9</vt:i4>
      </vt:variant>
      <vt:variant>
        <vt:i4>0</vt:i4>
      </vt:variant>
      <vt:variant>
        <vt:i4>5</vt:i4>
      </vt:variant>
      <vt:variant>
        <vt:lpwstr>https://doi.org/10.1103/PhysRevLett.19.786</vt:lpwstr>
      </vt:variant>
      <vt:variant>
        <vt:lpwstr/>
      </vt:variant>
      <vt:variant>
        <vt:i4>2818161</vt:i4>
      </vt:variant>
      <vt:variant>
        <vt:i4>6</vt:i4>
      </vt:variant>
      <vt:variant>
        <vt:i4>0</vt:i4>
      </vt:variant>
      <vt:variant>
        <vt:i4>5</vt:i4>
      </vt:variant>
      <vt:variant>
        <vt:lpwstr>https://doi.org/10.1039/C6RA16486B</vt:lpwstr>
      </vt:variant>
      <vt:variant>
        <vt:lpwstr/>
      </vt:variant>
      <vt:variant>
        <vt:i4>11</vt:i4>
      </vt:variant>
      <vt:variant>
        <vt:i4>3</vt:i4>
      </vt:variant>
      <vt:variant>
        <vt:i4>0</vt:i4>
      </vt:variant>
      <vt:variant>
        <vt:i4>5</vt:i4>
      </vt:variant>
      <vt:variant>
        <vt:lpwstr>https://doi.org/10.1016/S0304-8853(96)01282-6</vt:lpwstr>
      </vt:variant>
      <vt:variant>
        <vt:lpwstr/>
      </vt:variant>
      <vt:variant>
        <vt:i4>917597</vt:i4>
      </vt:variant>
      <vt:variant>
        <vt:i4>0</vt:i4>
      </vt:variant>
      <vt:variant>
        <vt:i4>0</vt:i4>
      </vt:variant>
      <vt:variant>
        <vt:i4>5</vt:i4>
      </vt:variant>
      <vt:variant>
        <vt:lpwstr>https://doi.org/10.1063/5.0160745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 of abstract</dc:title>
  <dc:creator>tapa_left tapa_left</dc:creator>
  <cp:lastModifiedBy>Robert Tagirov</cp:lastModifiedBy>
  <cp:revision>4</cp:revision>
  <dcterms:created xsi:type="dcterms:W3CDTF">2025-06-25T13:00:00Z</dcterms:created>
  <dcterms:modified xsi:type="dcterms:W3CDTF">2025-06-25T13:47:00Z</dcterms:modified>
</cp:coreProperties>
</file>